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33A425">
      <w:pPr>
        <w:rPr>
          <w:rFonts w:hint="eastAsia"/>
          <w:sz w:val="21"/>
          <w:szCs w:val="21"/>
          <w:lang w:val="en-US" w:eastAsia="zh-CN"/>
        </w:rPr>
      </w:pPr>
      <w:r>
        <w:rPr>
          <w:rFonts w:hint="eastAsia"/>
          <w:sz w:val="21"/>
          <w:szCs w:val="21"/>
          <w:lang w:val="en-US" w:eastAsia="zh-CN"/>
        </w:rPr>
        <w:t>LA32-uCore操作系统设计</w:t>
      </w:r>
    </w:p>
    <w:p w14:paraId="0A768FB5">
      <w:pPr>
        <w:rPr>
          <w:rFonts w:hint="eastAsia"/>
          <w:sz w:val="21"/>
          <w:szCs w:val="21"/>
          <w:lang w:val="en-US" w:eastAsia="zh-CN"/>
        </w:rPr>
      </w:pPr>
    </w:p>
    <w:p w14:paraId="78C5F7B3">
      <w:pPr>
        <w:rPr>
          <w:rFonts w:hint="eastAsia"/>
          <w:sz w:val="21"/>
          <w:szCs w:val="21"/>
          <w:lang w:val="en-US" w:eastAsia="zh-CN"/>
        </w:rPr>
      </w:pPr>
      <w:r>
        <w:rPr>
          <w:rFonts w:hint="eastAsia"/>
          <w:sz w:val="21"/>
          <w:szCs w:val="21"/>
          <w:lang w:val="en-US" w:eastAsia="zh-CN"/>
        </w:rPr>
        <w:t>项目成员：</w:t>
      </w:r>
    </w:p>
    <w:p w14:paraId="14CC5CE5">
      <w:pPr>
        <w:rPr>
          <w:rFonts w:hint="eastAsia"/>
          <w:sz w:val="21"/>
          <w:szCs w:val="21"/>
          <w:lang w:val="en-US" w:eastAsia="zh-CN"/>
        </w:rPr>
      </w:pPr>
      <w:r>
        <w:rPr>
          <w:rFonts w:hint="eastAsia"/>
          <w:sz w:val="21"/>
          <w:szCs w:val="21"/>
          <w:lang w:val="en-US" w:eastAsia="zh-CN"/>
        </w:rPr>
        <w:t>姓名</w:t>
      </w:r>
      <w:r>
        <w:rPr>
          <w:rFonts w:hint="eastAsia"/>
          <w:sz w:val="21"/>
          <w:szCs w:val="21"/>
          <w:lang w:val="en-US" w:eastAsia="zh-CN"/>
        </w:rPr>
        <w:tab/>
        <w:t/>
      </w:r>
      <w:r>
        <w:rPr>
          <w:rFonts w:hint="eastAsia"/>
          <w:sz w:val="21"/>
          <w:szCs w:val="21"/>
          <w:lang w:val="en-US" w:eastAsia="zh-CN"/>
        </w:rPr>
        <w:tab/>
        <w:t/>
      </w:r>
      <w:r>
        <w:rPr>
          <w:rFonts w:hint="eastAsia"/>
          <w:sz w:val="21"/>
          <w:szCs w:val="21"/>
          <w:lang w:val="en-US" w:eastAsia="zh-CN"/>
        </w:rPr>
        <w:tab/>
        <w:t/>
      </w:r>
      <w:r>
        <w:rPr>
          <w:rFonts w:hint="eastAsia"/>
          <w:sz w:val="21"/>
          <w:szCs w:val="21"/>
          <w:lang w:val="en-US" w:eastAsia="zh-CN"/>
        </w:rPr>
        <w:tab/>
        <w:t>联系方式（QQ）</w:t>
      </w:r>
    </w:p>
    <w:p w14:paraId="3B083BA6">
      <w:pPr>
        <w:rPr>
          <w:rFonts w:hint="eastAsia"/>
          <w:sz w:val="21"/>
          <w:szCs w:val="21"/>
          <w:lang w:val="en-US" w:eastAsia="zh-CN"/>
        </w:rPr>
      </w:pPr>
      <w:r>
        <w:rPr>
          <w:rFonts w:hint="eastAsia"/>
          <w:sz w:val="21"/>
          <w:szCs w:val="21"/>
          <w:lang w:val="en-US" w:eastAsia="zh-CN"/>
        </w:rPr>
        <w:t>屈瑾瑜</w:t>
      </w:r>
      <w:r>
        <w:rPr>
          <w:rFonts w:hint="eastAsia"/>
          <w:sz w:val="21"/>
          <w:szCs w:val="21"/>
          <w:lang w:val="en-US" w:eastAsia="zh-CN"/>
        </w:rPr>
        <w:tab/>
        <w:t/>
      </w:r>
      <w:r>
        <w:rPr>
          <w:rFonts w:hint="eastAsia"/>
          <w:sz w:val="21"/>
          <w:szCs w:val="21"/>
          <w:lang w:val="en-US" w:eastAsia="zh-CN"/>
        </w:rPr>
        <w:tab/>
        <w:t/>
      </w:r>
      <w:r>
        <w:rPr>
          <w:rFonts w:hint="eastAsia"/>
          <w:sz w:val="21"/>
          <w:szCs w:val="21"/>
          <w:lang w:val="en-US" w:eastAsia="zh-CN"/>
        </w:rPr>
        <w:tab/>
        <w:t/>
      </w:r>
      <w:r>
        <w:rPr>
          <w:rFonts w:hint="eastAsia"/>
          <w:sz w:val="21"/>
          <w:szCs w:val="21"/>
          <w:lang w:val="en-US" w:eastAsia="zh-CN"/>
        </w:rPr>
        <w:tab/>
        <w:t>971589489</w:t>
      </w:r>
    </w:p>
    <w:p w14:paraId="40760948">
      <w:pPr>
        <w:rPr>
          <w:rFonts w:hint="eastAsia"/>
          <w:sz w:val="21"/>
          <w:szCs w:val="21"/>
          <w:lang w:val="en-US" w:eastAsia="zh-CN"/>
        </w:rPr>
      </w:pPr>
    </w:p>
    <w:p w14:paraId="0838C264">
      <w:pPr>
        <w:rPr>
          <w:rFonts w:hint="eastAsia"/>
          <w:sz w:val="21"/>
          <w:szCs w:val="21"/>
          <w:lang w:val="en-US" w:eastAsia="zh-CN"/>
        </w:rPr>
      </w:pPr>
      <w:r>
        <w:rPr>
          <w:rFonts w:hint="eastAsia"/>
          <w:sz w:val="21"/>
          <w:szCs w:val="21"/>
          <w:lang w:val="en-US" w:eastAsia="zh-CN"/>
        </w:rPr>
        <w:t>指导老师</w:t>
      </w:r>
    </w:p>
    <w:p w14:paraId="5D630B01">
      <w:pPr>
        <w:rPr>
          <w:rFonts w:hint="eastAsia"/>
          <w:sz w:val="21"/>
          <w:szCs w:val="21"/>
          <w:lang w:val="en-US" w:eastAsia="zh-CN"/>
        </w:rPr>
      </w:pPr>
      <w:r>
        <w:rPr>
          <w:rFonts w:hint="eastAsia"/>
          <w:sz w:val="21"/>
          <w:szCs w:val="21"/>
          <w:lang w:val="en-US" w:eastAsia="zh-CN"/>
        </w:rPr>
        <w:t>陈咸彰、何静媛</w:t>
      </w:r>
    </w:p>
    <w:p w14:paraId="5C3FEFF9">
      <w:pPr>
        <w:rPr>
          <w:rFonts w:hint="eastAsia"/>
          <w:sz w:val="21"/>
          <w:szCs w:val="21"/>
          <w:lang w:val="en-US" w:eastAsia="zh-CN"/>
        </w:rPr>
      </w:pPr>
    </w:p>
    <w:p w14:paraId="4C3D4CDD">
      <w:pPr>
        <w:rPr>
          <w:rFonts w:hint="eastAsia"/>
          <w:sz w:val="21"/>
          <w:szCs w:val="21"/>
          <w:lang w:val="en-US" w:eastAsia="zh-CN"/>
        </w:rPr>
      </w:pPr>
      <w:r>
        <w:rPr>
          <w:rFonts w:hint="eastAsia"/>
          <w:sz w:val="21"/>
          <w:szCs w:val="21"/>
          <w:lang w:val="en-US" w:eastAsia="zh-CN"/>
        </w:rPr>
        <w:t>参考文献</w:t>
      </w:r>
    </w:p>
    <w:p w14:paraId="63D9E1A5">
      <w:pPr>
        <w:rPr>
          <w:rFonts w:hint="default"/>
          <w:sz w:val="21"/>
          <w:szCs w:val="21"/>
          <w:lang w:val="en-US" w:eastAsia="zh-CN"/>
        </w:rPr>
      </w:pPr>
      <w:r>
        <w:rPr>
          <w:rFonts w:hint="default"/>
          <w:sz w:val="21"/>
          <w:szCs w:val="21"/>
          <w:lang w:val="en-US" w:eastAsia="zh-CN"/>
        </w:rPr>
        <w:t>龙芯架构32位精简版参考手册_v1.02</w:t>
      </w:r>
    </w:p>
    <w:p w14:paraId="591C13C0">
      <w:pPr>
        <w:rPr>
          <w:rFonts w:hint="default"/>
          <w:sz w:val="21"/>
          <w:szCs w:val="21"/>
          <w:lang w:val="en-US" w:eastAsia="zh-CN"/>
        </w:rPr>
      </w:pPr>
    </w:p>
    <w:p w14:paraId="5420CE3B">
      <w:pPr>
        <w:rPr>
          <w:rFonts w:hint="default"/>
          <w:sz w:val="21"/>
          <w:szCs w:val="21"/>
          <w:lang w:val="en-US" w:eastAsia="zh-CN"/>
        </w:rPr>
      </w:pPr>
      <w:r>
        <w:rPr>
          <w:rFonts w:hint="eastAsia"/>
          <w:sz w:val="21"/>
          <w:szCs w:val="21"/>
          <w:lang w:val="en-US" w:eastAsia="zh-CN"/>
        </w:rPr>
        <w:t>一、项目简介</w:t>
      </w:r>
    </w:p>
    <w:p w14:paraId="6B62FF4E">
      <w:pPr>
        <w:ind w:firstLine="420" w:firstLineChars="0"/>
        <w:rPr>
          <w:rFonts w:ascii="Segoe UI" w:hAnsi="Segoe UI" w:eastAsia="Segoe UI" w:cs="Segoe UI"/>
          <w:i w:val="0"/>
          <w:iCs w:val="0"/>
          <w:caps w:val="0"/>
          <w:color w:val="24292E"/>
          <w:spacing w:val="0"/>
          <w:sz w:val="21"/>
          <w:szCs w:val="21"/>
          <w:shd w:val="clear" w:fill="FFFFFF"/>
        </w:rPr>
      </w:pPr>
      <w:r>
        <w:rPr>
          <w:rFonts w:ascii="Segoe UI" w:hAnsi="Segoe UI" w:eastAsia="Segoe UI" w:cs="Segoe UI"/>
          <w:i w:val="0"/>
          <w:iCs w:val="0"/>
          <w:caps w:val="0"/>
          <w:color w:val="24292E"/>
          <w:spacing w:val="0"/>
          <w:sz w:val="21"/>
          <w:szCs w:val="21"/>
          <w:shd w:val="clear" w:fill="FFFFFF"/>
        </w:rPr>
        <w:t>uCore操作系统是清华大学在MIT的xv6（基于MIT License）操作系统基础上开发的一个教学操作系统。重庆大学陈咸彰老师团队在uCore的基础上，面向LoongArch32（龙芯架构32位）指令集设计开发了一套操作系统实验。</w:t>
      </w:r>
      <w:r>
        <w:rPr>
          <w:rFonts w:hint="eastAsia" w:ascii="Segoe UI" w:hAnsi="Segoe UI" w:eastAsia="宋体" w:cs="Segoe UI"/>
          <w:i w:val="0"/>
          <w:iCs w:val="0"/>
          <w:caps w:val="0"/>
          <w:color w:val="24292E"/>
          <w:spacing w:val="0"/>
          <w:sz w:val="21"/>
          <w:szCs w:val="21"/>
          <w:shd w:val="clear" w:fill="FFFFFF"/>
          <w:lang w:val="en-US" w:eastAsia="zh-CN"/>
        </w:rPr>
        <w:t>项目</w:t>
      </w:r>
      <w:r>
        <w:rPr>
          <w:rFonts w:ascii="Segoe UI" w:hAnsi="Segoe UI" w:eastAsia="Segoe UI" w:cs="Segoe UI"/>
          <w:i w:val="0"/>
          <w:iCs w:val="0"/>
          <w:caps w:val="0"/>
          <w:color w:val="24292E"/>
          <w:spacing w:val="0"/>
          <w:sz w:val="21"/>
          <w:szCs w:val="21"/>
          <w:shd w:val="clear" w:fill="FFFFFF"/>
        </w:rPr>
        <w:t>的内容主要是对面向LoongArch32指令集的uCore操作系统进行调试分析，进而做一些小的改写或优化。</w:t>
      </w:r>
    </w:p>
    <w:p w14:paraId="5CCCF2B4">
      <w:p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本项目以实现如下功能为目标：</w:t>
      </w:r>
    </w:p>
    <w:p w14:paraId="1F828369">
      <w:pPr>
        <w:numPr>
          <w:ilvl w:val="0"/>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kern w:val="2"/>
          <w:sz w:val="21"/>
          <w:szCs w:val="21"/>
          <w:shd w:val="clear" w:fill="FFFFFF"/>
          <w:lang w:val="en-US" w:eastAsia="zh-CN" w:bidi="ar-SA"/>
        </w:rPr>
        <w:t>1、</w:t>
      </w:r>
      <w:r>
        <w:rPr>
          <w:rFonts w:hint="eastAsia" w:ascii="Segoe UI" w:hAnsi="Segoe UI" w:eastAsia="宋体" w:cs="Segoe UI"/>
          <w:i w:val="0"/>
          <w:iCs w:val="0"/>
          <w:caps w:val="0"/>
          <w:color w:val="24292E"/>
          <w:spacing w:val="0"/>
          <w:sz w:val="21"/>
          <w:szCs w:val="21"/>
          <w:shd w:val="clear" w:fill="FFFFFF"/>
          <w:lang w:val="en-US" w:eastAsia="zh-CN"/>
        </w:rPr>
        <w:t>裸机程序：异常与中断</w:t>
      </w:r>
    </w:p>
    <w:p w14:paraId="62C1AEFE">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2、内存管理</w:t>
      </w:r>
    </w:p>
    <w:p w14:paraId="271B409F">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3、进程管理</w:t>
      </w:r>
    </w:p>
    <w:p w14:paraId="6472376A">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4、同步与互斥：管道通信</w:t>
      </w:r>
    </w:p>
    <w:p w14:paraId="50575098">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5、文件系统</w:t>
      </w:r>
    </w:p>
    <w:p w14:paraId="710C85DE">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6、I/O管理：I/O缓存管理</w:t>
      </w:r>
    </w:p>
    <w:p w14:paraId="51863281">
      <w:p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7、磁盘调度：LOOK调度算法实现</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ab/>
      </w:r>
    </w:p>
    <w:p w14:paraId="042A5F49">
      <w:pPr>
        <w:numPr>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二、设计内容介绍</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1、裸机程序：异常与中断</w:t>
      </w:r>
    </w:p>
    <w:p w14:paraId="555DB6AC">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异常与中断的定义：</w:t>
      </w:r>
    </w:p>
    <w:p w14:paraId="3A97EA6D">
      <w:pPr>
        <w:numPr>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操作系统需要对计算机系统中的各种外设进行管理，这就需要CPU和外设能够相互通信才行。一般外设的速度远慢于CPU的速度。如果让操作系统通过CPU“主动关心”外设的事件，即采用通常的轮询(polling)机制，则太浪费CPU资源了。所以需要操作系统和CPU能够一起提供某种机制，让外设在需要操作系统处理外设相关事件的时候，能够“主动通知”操作系统，即打断操作系统和应用的正常执行，让操作系统完成外设的相关处理，然后再恢复操作系统和应用的正常执行。在操作系统中，这种机制称为中断机制。中断机制给操作系统提供了处理意外情况的能力，同时它也是实现进程/线程抢占式调度的一个重要基石。但中断的引入会导致对操作系统的理解更加困难。</w:t>
      </w:r>
    </w:p>
    <w:p w14:paraId="31797BB7">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在LoongArch32架构中，中断属于异常(Exception)的一种，uCore内核目前处理的异常包括以下类型：</w:t>
      </w:r>
    </w:p>
    <w:p w14:paraId="111385D4">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中断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(EX_IRQ,CSR.ESTAT.Ecode=0)</w:t>
      </w:r>
    </w:p>
    <w:p w14:paraId="2031CD51">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 xml:space="preserve">Load操作页无效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(EX_TLBL,CSR.ESTAT.Ecode=1)</w:t>
      </w:r>
    </w:p>
    <w:p w14:paraId="6C8D24CC">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Store操作页无效</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(EX_TLBS,CSR.ESTAT.Ecode=2)</w:t>
      </w:r>
    </w:p>
    <w:p w14:paraId="6ACE3C1D">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TLB 重填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(EX_TLBR,CSR.ESTAT.Ecode=31)</w:t>
      </w:r>
    </w:p>
    <w:p w14:paraId="069096B7">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 xml:space="preserve">指令不存在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(EX_RI,CSR.ESTAT.Ecode=13)</w:t>
      </w:r>
    </w:p>
    <w:p w14:paraId="390A2438">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指令特权等级错误</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(EX_IPE,CSR.ESTAT.Ecode=14)</w:t>
      </w:r>
    </w:p>
    <w:p w14:paraId="0CF32607">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 xml:space="preserve">系统调用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(EX_SYS,CSR.ESTAT.Ecode=11)</w:t>
      </w:r>
    </w:p>
    <w:p w14:paraId="50B69C91">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地址错误例外    </w:t>
      </w:r>
      <w:r>
        <w:rPr>
          <w:rFonts w:hint="eastAsia" w:ascii="Segoe UI" w:hAnsi="Segoe UI" w:eastAsia="宋体" w:cs="Segoe UI"/>
          <w:i w:val="0"/>
          <w:iCs w:val="0"/>
          <w:caps w:val="0"/>
          <w:color w:val="24292E"/>
          <w:spacing w:val="0"/>
          <w:sz w:val="21"/>
          <w:szCs w:val="21"/>
          <w:shd w:val="clear" w:fill="FFFFFF"/>
          <w:lang w:val="en-US" w:eastAsia="zh-CN"/>
        </w:rPr>
        <w:tab/>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 xml:space="preserve">(EX_ADE,CSR.ESTAT.Ecode=8) </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例如地址没有对齐</w:t>
      </w:r>
    </w:p>
    <w:p w14:paraId="2754FB9A">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LoongArch32架构的处理器也提供了两个例外入口。分别是常规例外与TLB例外。由于TLB例外涉及重填页表的工作，因此必须为物理地址。而常规例外入口则可以根据目前处理器的运行状态选择使用虚拟地址或物理地址。这两个例外入口也存储在CSR寄存器中，名称分别为CSR.EBASE与CSR.RFBASE。uCore对于CSR.RFBASE的处理采用了两层跳转的方式，本次实验我们暂时不考虑RFBASE的处理过程。</w:t>
      </w:r>
    </w:p>
    <w:p w14:paraId="161B79B6">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时钟中断：</w:t>
      </w:r>
    </w:p>
    <w:p w14:paraId="2BC5DFDC">
      <w:pPr>
        <w:numPr>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LoongArch32的CSR提供了一个时钟定时器，操作系统可以通过CSR指令配置该定时器，从而实现硬件产生时钟中断，使得操作系统能够进行分时调度。</w:t>
      </w:r>
    </w:p>
    <w:p w14:paraId="0367A616">
      <w:pPr>
        <w:numPr>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这一部分大家请参考龙芯架构32位精简版参考手册_v1.02.pdf的 7.6定时器相关控制状态寄存器 ，以及 7.4.5例外状态（ESTAT） 的介绍。</w:t>
      </w:r>
    </w:p>
    <w:p w14:paraId="4998899C">
      <w:pPr>
        <w:numPr>
          <w:numId w:val="0"/>
        </w:numPr>
        <w:rPr>
          <w:rFonts w:hint="default"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串口中断：</w:t>
      </w:r>
    </w:p>
    <w:p w14:paraId="3210C4D4">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我们的QEMU以及Chiplab SoC上都有一个NS16550a兼容的串口控制器，该控制器在很多种情况下都会有中断产生（大家可以自行查阅ns16550有关资料），在本实验中我们暂时只需要知道，串口有输入时会产生中断。</w:t>
      </w:r>
    </w:p>
    <w:p w14:paraId="319ADE0B">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在LoongArch32的QEMU以及Chiplab SoC上，串口连接的中断为HWI[0]。</w:t>
      </w:r>
    </w:p>
    <w:p w14:paraId="1BF5E83E">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操作系统异常响应：</w:t>
      </w:r>
    </w:p>
    <w:p w14:paraId="70023BDD">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对于uCore，CSR.EBASE在内核初始化阶段（位于kern/init/init.c的setup_exception_vector函数）会被初始化为exception_handler符号对应的指针（位于kern/trap/exceptions.S）。</w:t>
      </w:r>
    </w:p>
    <w:p w14:paraId="0BB6C5C6">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在kern/trap/exceptions.S中，会完成以下操作：</w:t>
      </w:r>
    </w:p>
    <w:p w14:paraId="3887B929">
      <w:pPr>
        <w:numPr>
          <w:ilvl w:val="1"/>
          <w:numId w:val="1"/>
        </w:numPr>
        <w:ind w:left="840" w:leftChars="0" w:hanging="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将t0、t1保存到CSR的KS0、KS1中，以便我们可以使用这两个GPR来存储一些数据而不必破坏例外现场。</w:t>
      </w:r>
    </w:p>
    <w:p w14:paraId="51DC9E3A">
      <w:pPr>
        <w:numPr>
          <w:ilvl w:val="1"/>
          <w:numId w:val="1"/>
        </w:numPr>
        <w:ind w:left="840" w:leftChars="0" w:hanging="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判断异常是否发生在用户态，若是，切换栈为内核栈。</w:t>
      </w:r>
    </w:p>
    <w:p w14:paraId="31F69BC5">
      <w:pPr>
        <w:numPr>
          <w:ilvl w:val="1"/>
          <w:numId w:val="1"/>
        </w:numPr>
        <w:ind w:left="840" w:leftChars="0" w:hanging="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在栈上开辟足够存储trapframe数据结构的空间（位于kern/trap/loongarch_trapframe.h），将异常发生现场按照trapframe结构保存在栈中。</w:t>
      </w:r>
    </w:p>
    <w:p w14:paraId="59ECBCEC">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注：其中的pushreg结构只保存30个GPR寄存器，而不是32个。</w:t>
      </w:r>
    </w:p>
    <w:p w14:paraId="3B168BAC">
      <w:pPr>
        <w:numPr>
          <w:numId w:val="0"/>
        </w:numPr>
        <w:ind w:left="420" w:leftChars="0"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这是因为0号寄存器横为0不可写，因此不需要保存，1号寄存器在ABI中意义是RA，已经保</w:t>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存在了trapframe中的tf_ra。</w:t>
      </w:r>
    </w:p>
    <w:p w14:paraId="3E629EA3">
      <w:pPr>
        <w:numPr>
          <w:numId w:val="0"/>
        </w:numPr>
        <w:ind w:left="420" w:leftChars="0"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需要注意的是，ra寄存器与CSR.ERA意义不同。ra寄存器在ABI上存储的是程序运行中函数return的返回地址，而CSR.ERA存储的是例外产生时还没提交的PC地址。</w:t>
      </w:r>
    </w:p>
    <w:p w14:paraId="3DD120B7">
      <w:pPr>
        <w:numPr>
          <w:ilvl w:val="1"/>
          <w:numId w:val="1"/>
        </w:numPr>
        <w:ind w:left="840" w:leftChars="0" w:hanging="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数据保存后，将a0寄存器保存为指向trapframe的指针</w:t>
      </w:r>
    </w:p>
    <w:p w14:paraId="7620C041">
      <w:pPr>
        <w:numPr>
          <w:numId w:val="0"/>
        </w:numPr>
        <w:ind w:left="420" w:leftChars="0"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根据ABI定义，a0保存的是函数调用的第一个参数，这样C语言编写的loongarch_trap函数读取该参数即读取a0的值。</w:t>
      </w:r>
    </w:p>
    <w:p w14:paraId="0C7A5A6E">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kern w:val="2"/>
          <w:sz w:val="21"/>
          <w:szCs w:val="21"/>
          <w:shd w:val="clear" w:fill="FFFFFF"/>
          <w:lang w:val="en-US" w:eastAsia="zh-CN" w:bidi="ar-SA"/>
        </w:rPr>
        <w:t>2、</w:t>
      </w:r>
      <w:r>
        <w:rPr>
          <w:rFonts w:hint="eastAsia" w:ascii="Segoe UI" w:hAnsi="Segoe UI" w:eastAsia="宋体" w:cs="Segoe UI"/>
          <w:i w:val="0"/>
          <w:iCs w:val="0"/>
          <w:caps w:val="0"/>
          <w:color w:val="24292E"/>
          <w:spacing w:val="0"/>
          <w:sz w:val="21"/>
          <w:szCs w:val="21"/>
          <w:shd w:val="clear" w:fill="FFFFFF"/>
          <w:lang w:val="en-US" w:eastAsia="zh-CN"/>
        </w:rPr>
        <w:t>内存管理</w:t>
      </w:r>
    </w:p>
    <w:p w14:paraId="21356A8F">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页空闲块维护：</w:t>
      </w:r>
    </w:p>
    <w:p w14:paraId="3D21247E">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irst_fit分配算法需要维护一个查找有序（地址按从小到大排列）空闲块（以页为最小单位的连续地址空间）的数据结构，双向链表是一个很好的选择。本实验中使用了libs/list.h定义的可挂接任意元素的通用双向链表，可以完成对双向链表的初始化/插入/删除等。具体来说，是定义了一个名为free_area_t的数据结构：</w:t>
      </w:r>
    </w:p>
    <w:p w14:paraId="1B71CBA8">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sz w:val="21"/>
          <w:szCs w:val="21"/>
        </w:rPr>
        <w:drawing>
          <wp:inline distT="0" distB="0" distL="114300" distR="114300">
            <wp:extent cx="5273040" cy="426085"/>
            <wp:effectExtent l="0" t="0" r="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3040" cy="426085"/>
                    </a:xfrm>
                    <a:prstGeom prst="rect">
                      <a:avLst/>
                    </a:prstGeom>
                    <a:noFill/>
                    <a:ln>
                      <a:noFill/>
                    </a:ln>
                  </pic:spPr>
                </pic:pic>
              </a:graphicData>
            </a:graphic>
          </wp:inline>
        </w:drawing>
      </w:r>
    </w:p>
    <w:p w14:paraId="74546BA4">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 xml:space="preserve">   其中free_area_t包含了一个list_entry结构的双向链表指针和记录当前空闲页的个数的无符号整型变量nr_free。其中的链表指针指向了空闲的物理页。</w:t>
      </w:r>
    </w:p>
    <w:p w14:paraId="42B6E3A8">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空闲页链表初始化</w:t>
      </w:r>
      <w:r>
        <w:rPr>
          <w:rFonts w:hint="eastAsia" w:ascii="Segoe UI" w:hAnsi="Segoe UI" w:eastAsia="宋体" w:cs="Segoe UI"/>
          <w:b/>
          <w:bCs/>
          <w:i w:val="0"/>
          <w:iCs w:val="0"/>
          <w:caps w:val="0"/>
          <w:color w:val="24292E"/>
          <w:spacing w:val="0"/>
          <w:sz w:val="21"/>
          <w:szCs w:val="21"/>
          <w:shd w:val="clear" w:fill="FFFFFF"/>
          <w:lang w:val="en-US" w:eastAsia="zh-CN"/>
        </w:rPr>
        <w:t>：</w:t>
      </w:r>
    </w:p>
    <w:p w14:paraId="739D778D">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 xml:space="preserve">   default_init_memmap函数将根据每个物理页帧的情况来建立空闲页链表，也就是初始化了一个空闲块，空闲块应该是根据地址高低形成一个有序链表。地址从高到低的设计是为了在default_ free_pages中实现空闲块的合并。初始化过程中default_init_memmap(base, n)会在物理内存中从base开始连续申请n个Page，并对这些Page做初始化，比如将ref设置为0（表示这一表项没有被其他虚拟页表引用），将除第一页的其他Page的property, flag设置为0，表示property属性无效并且非预留，将第一页property设置为n，表示这一个空闲块里面有n个Page。</w:t>
      </w:r>
    </w:p>
    <w:p w14:paraId="64BE9832">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块分配</w:t>
      </w:r>
      <w:r>
        <w:rPr>
          <w:rFonts w:hint="eastAsia" w:ascii="Segoe UI" w:hAnsi="Segoe UI" w:eastAsia="宋体" w:cs="Segoe UI"/>
          <w:b/>
          <w:bCs/>
          <w:i w:val="0"/>
          <w:iCs w:val="0"/>
          <w:caps w:val="0"/>
          <w:color w:val="24292E"/>
          <w:spacing w:val="0"/>
          <w:sz w:val="21"/>
          <w:szCs w:val="21"/>
          <w:shd w:val="clear" w:fill="FFFFFF"/>
          <w:lang w:val="en-US" w:eastAsia="zh-CN"/>
        </w:rPr>
        <w:t>：</w:t>
      </w:r>
    </w:p>
    <w:p w14:paraId="174659C9">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 xml:space="preserve">  </w:t>
      </w:r>
      <w:r>
        <w:rPr>
          <w:rFonts w:hint="default" w:ascii="Segoe UI" w:hAnsi="Segoe UI" w:eastAsia="宋体" w:cs="Segoe UI"/>
          <w:i w:val="0"/>
          <w:iCs w:val="0"/>
          <w:caps w:val="0"/>
          <w:color w:val="24292E"/>
          <w:spacing w:val="0"/>
          <w:kern w:val="2"/>
          <w:sz w:val="21"/>
          <w:szCs w:val="21"/>
          <w:shd w:val="clear" w:fill="FFFFFF"/>
          <w:lang w:val="en-US" w:eastAsia="zh-CN" w:bidi="ar-SA"/>
        </w:rPr>
        <w:t xml:space="preserve"> default_alloc_pages函数从空闲页链表中寻找第一个大小足够的空闲块并分配（first fit）。当想要申请n个Pages，先会判断nr_free是否大于等于n，如果小于则返回NULL。firstfit需要从空闲链表头开始查找最小的地址，通过list_next找到下一个空闲块元素，通过le2page宏可以由链表元素获得对应的Page指针p。通过p-&gt;property可以了解此空闲块的大小。如果&gt;=n，就找到并返回，如果&lt;n，则list_next，继续查找。直到list_next== &amp;free_list，这表示找完了一遍了。找到后，就要从新组织空闲块，然后把找到的page返回。</w:t>
      </w:r>
    </w:p>
    <w:p w14:paraId="0928E1C5">
      <w:pPr>
        <w:numPr>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块释放</w:t>
      </w:r>
      <w:r>
        <w:rPr>
          <w:rFonts w:hint="eastAsia" w:ascii="Segoe UI" w:hAnsi="Segoe UI" w:eastAsia="宋体" w:cs="Segoe UI"/>
          <w:b/>
          <w:bCs/>
          <w:i w:val="0"/>
          <w:iCs w:val="0"/>
          <w:caps w:val="0"/>
          <w:color w:val="24292E"/>
          <w:spacing w:val="0"/>
          <w:sz w:val="21"/>
          <w:szCs w:val="21"/>
          <w:shd w:val="clear" w:fill="FFFFFF"/>
          <w:lang w:val="en-US" w:eastAsia="zh-CN"/>
        </w:rPr>
        <w:t>：</w:t>
      </w:r>
    </w:p>
    <w:p w14:paraId="0EA3B0AF">
      <w:pPr>
        <w:numPr>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default_free_pages函数的实现其实是default_alloc_pages的逆过程。先遍历这个块的所有页，确认所有页都合法（reserved==0&amp;&amp;property==0），然后将需要释放的空间标记为空之后，找到空闲表中合适的位置。由于空闲表中的记录都是按照物理页地址排序的，所以如果插入位置的前驱或者后继刚好和释放后的空间邻接，那么需要将新的空间与前后邻接的空间合并形成更大的空间。</w:t>
      </w:r>
    </w:p>
    <w:p w14:paraId="11EDDB90">
      <w:pPr>
        <w:numPr>
          <w:ilvl w:val="0"/>
          <w:numId w:val="0"/>
        </w:numPr>
        <w:ind w:left="0" w:leftChars="0" w:firstLine="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kern w:val="2"/>
          <w:sz w:val="21"/>
          <w:szCs w:val="21"/>
          <w:shd w:val="clear" w:fill="FFFFFF"/>
          <w:lang w:val="en-US" w:eastAsia="zh-CN" w:bidi="ar-SA"/>
        </w:rPr>
        <w:t>3、</w:t>
      </w:r>
      <w:r>
        <w:rPr>
          <w:rFonts w:hint="eastAsia" w:ascii="Segoe UI" w:hAnsi="Segoe UI" w:eastAsia="宋体" w:cs="Segoe UI"/>
          <w:i w:val="0"/>
          <w:iCs w:val="0"/>
          <w:caps w:val="0"/>
          <w:color w:val="24292E"/>
          <w:spacing w:val="0"/>
          <w:sz w:val="21"/>
          <w:szCs w:val="21"/>
          <w:shd w:val="clear" w:fill="FFFFFF"/>
          <w:lang w:val="en-US" w:eastAsia="zh-CN"/>
        </w:rPr>
        <w:t>进程管理</w:t>
      </w:r>
    </w:p>
    <w:p w14:paraId="0114491E">
      <w:pPr>
        <w:numPr>
          <w:ilvl w:val="0"/>
          <w:numId w:val="0"/>
        </w:numPr>
        <w:rPr>
          <w:rFonts w:hint="default"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进程创建</w:t>
      </w:r>
      <w:r>
        <w:rPr>
          <w:rFonts w:hint="default" w:ascii="Segoe UI" w:hAnsi="Segoe UI" w:eastAsia="宋体" w:cs="Segoe UI"/>
          <w:b/>
          <w:bCs/>
          <w:i w:val="0"/>
          <w:iCs w:val="0"/>
          <w:caps w:val="0"/>
          <w:color w:val="24292E"/>
          <w:spacing w:val="0"/>
          <w:sz w:val="21"/>
          <w:szCs w:val="21"/>
          <w:shd w:val="clear" w:fill="FFFFFF"/>
          <w:lang w:val="en-US" w:eastAsia="zh-CN"/>
        </w:rPr>
        <w:t>过程</w:t>
      </w:r>
      <w:r>
        <w:rPr>
          <w:rFonts w:hint="eastAsia" w:ascii="Segoe UI" w:hAnsi="Segoe UI" w:eastAsia="宋体" w:cs="Segoe UI"/>
          <w:b/>
          <w:bCs/>
          <w:i w:val="0"/>
          <w:iCs w:val="0"/>
          <w:caps w:val="0"/>
          <w:color w:val="24292E"/>
          <w:spacing w:val="0"/>
          <w:sz w:val="21"/>
          <w:szCs w:val="21"/>
          <w:shd w:val="clear" w:fill="FFFFFF"/>
          <w:lang w:val="en-US" w:eastAsia="zh-CN"/>
        </w:rPr>
        <w:t>：</w:t>
      </w:r>
    </w:p>
    <w:p w14:paraId="4672E4DF">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创建一个用户态进程并加载了应用程序后，CPU让这个应用程序最终在用户态执行起来的全过程如下：</w:t>
      </w:r>
    </w:p>
    <w:p w14:paraId="01E95AF3">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① 调用mm_create函数申请进程内存管理的数据结构mm所需的内存空间，并对mm初始化；</w:t>
      </w:r>
    </w:p>
    <w:p w14:paraId="04EA32F6">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② 调用setup_pgdir函数，申请一个页目录表所需的一个页大小的内存空间，并把描述ucore内核虚空间映射的内核页表的内容拷贝到此新目录表中，最后mm-&gt;pgdir指向此页目录表，也就是进程新的页目录表了，且能够正确映射内核；</w:t>
      </w:r>
    </w:p>
    <w:p w14:paraId="07A9940A">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③ 根据应用程序执行码的起始位置来解析此ELF格式的执行程序，并调用mm_map函数根据ELF格式的执行程序说明的各个段（代码段、数据段、BSS段等）的起始位置和大小建立对应的vma结构，并把vma插入到mm结构中，从而表明了用户进程的合法用户态虚拟地址空间；</w:t>
      </w:r>
    </w:p>
    <w:p w14:paraId="2D2DA0E1">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④ 调用根据执行程序各个段的大小分配物理内存空间，并根据执行程序各个段的起始位置确定虚拟地址，在页表中建立好物理地址和虚拟地址的映射关系。然后把执行程序各个段的内容拷贝到相应的内核虚拟地址中，至此应用程序执行码和数据已经根据编译时设定地址放置到虚拟内存中了；</w:t>
      </w:r>
    </w:p>
    <w:p w14:paraId="2D8B99E6">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⑤ 需要给用户进程设置用户栈，为此调用mm_mmap函数建立用户栈的vma结构，明确用户栈的位置在用户虚空间的顶端，大小为256个页，即1MB，并分配一定数量的物理内存且建立好栈的虚地址-物理地址映射关系；</w:t>
      </w:r>
    </w:p>
    <w:p w14:paraId="3A37C045">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⑥ 至此，进程内的内存管理vma和mm数据结构已经建立完成，于是把mm-&gt;pgdir赋值到cr3寄存器中，即更新了用户进程的虚拟内存空间，此时的initproc已经被hello的代码和数据覆盖，成为了第一个用户进程，但此时这个用户进程的执行现场还没建立好；</w:t>
      </w:r>
    </w:p>
    <w:p w14:paraId="5576BF71">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⑦ 先清空进程的中断帧，再重新设置进程的中断帧，使得在执行中断返回指令“iret”后，能够让CPU转到用户态特权级，并回到用户态内存空间，使用用户态的代码段、数据段和堆栈，且能够跳转到用户进程的第一条指令执行，并确保在用户态能够响应中断。</w:t>
      </w:r>
    </w:p>
    <w:p w14:paraId="364DEE8D">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至此，CPU让这个应用程序最终以用户态执行起来。</w:t>
      </w:r>
    </w:p>
    <w:p w14:paraId="232177C3">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父进程创建子进程：</w:t>
      </w:r>
    </w:p>
    <w:p w14:paraId="55FD0593">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父进程调用fork()系统调用，进入正常的中断处理机制，最终调用syscall()函数；在syscall()函数中，根据系统调用名，调用sys_fork()函数；该函数进一步调用了do_fork()函数，这个函数的任务就是创建子进程、并且将父进程的内存空间复制给子进程。</w:t>
      </w:r>
    </w:p>
    <w:p w14:paraId="47062F2A">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在do_fork()函数中，调用copy_mm()进行内存空间的复制；在copy_mm()函数中，又调用了dup_mmap()函数，该函数是将父进程的虚拟内存空间的内容复制到子进程的内存空间，其又调用了copy_range()函数来完成父进程内存空间复制到子进程的功能，也就是我们需要补充的部分。</w:t>
      </w:r>
    </w:p>
    <w:p w14:paraId="73286978">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copy_range()函数遍历父进程指定的某一段内存空间中的每一个虚拟页，如果这个虚拟页是存在的话，为子进程对应的同一个地址也申请分配一个物理页，然后将前者中的所有内容复制到后者中去，然后为子进程的这个物理页和对应的虚拟地址建立映射关系。</w:t>
      </w:r>
    </w:p>
    <w:p w14:paraId="7A054384">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进程相关的函数：</w:t>
      </w:r>
    </w:p>
    <w:p w14:paraId="47415722">
      <w:pPr>
        <w:numPr>
          <w:ilvl w:val="0"/>
          <w:numId w:val="0"/>
        </w:numPr>
        <w:rPr>
          <w:rFonts w:ascii="宋体" w:hAnsi="宋体" w:eastAsia="宋体" w:cs="宋体"/>
          <w:sz w:val="21"/>
          <w:szCs w:val="21"/>
        </w:rPr>
      </w:pPr>
      <w:r>
        <w:rPr>
          <w:rFonts w:ascii="宋体" w:hAnsi="宋体" w:eastAsia="宋体" w:cs="宋体"/>
          <w:sz w:val="21"/>
          <w:szCs w:val="21"/>
        </w:rPr>
        <w:drawing>
          <wp:inline distT="0" distB="0" distL="114300" distR="114300">
            <wp:extent cx="3615055" cy="2235835"/>
            <wp:effectExtent l="0" t="0" r="12065" b="444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5"/>
                    <a:stretch>
                      <a:fillRect/>
                    </a:stretch>
                  </pic:blipFill>
                  <pic:spPr>
                    <a:xfrm>
                      <a:off x="0" y="0"/>
                      <a:ext cx="3615055" cy="2235835"/>
                    </a:xfrm>
                    <a:prstGeom prst="rect">
                      <a:avLst/>
                    </a:prstGeom>
                    <a:noFill/>
                    <a:ln w="9525">
                      <a:noFill/>
                    </a:ln>
                  </pic:spPr>
                </pic:pic>
              </a:graphicData>
            </a:graphic>
          </wp:inline>
        </w:drawing>
      </w:r>
    </w:p>
    <w:p w14:paraId="4E6DD807">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f</w:t>
      </w:r>
      <w:r>
        <w:rPr>
          <w:rFonts w:hint="default" w:ascii="Segoe UI" w:hAnsi="Segoe UI" w:eastAsia="宋体" w:cs="Segoe UI"/>
          <w:b/>
          <w:bCs/>
          <w:i w:val="0"/>
          <w:iCs w:val="0"/>
          <w:caps w:val="0"/>
          <w:color w:val="24292E"/>
          <w:spacing w:val="0"/>
          <w:sz w:val="21"/>
          <w:szCs w:val="21"/>
          <w:shd w:val="clear" w:fill="FFFFFF"/>
          <w:lang w:val="en-US" w:eastAsia="zh-CN"/>
        </w:rPr>
        <w:t>ork</w:t>
      </w:r>
      <w:r>
        <w:rPr>
          <w:rFonts w:hint="eastAsia" w:ascii="Segoe UI" w:hAnsi="Segoe UI" w:eastAsia="宋体" w:cs="Segoe UI"/>
          <w:b/>
          <w:bCs/>
          <w:i w:val="0"/>
          <w:iCs w:val="0"/>
          <w:caps w:val="0"/>
          <w:color w:val="24292E"/>
          <w:spacing w:val="0"/>
          <w:sz w:val="21"/>
          <w:szCs w:val="21"/>
          <w:shd w:val="clear" w:fill="FFFFFF"/>
          <w:lang w:val="en-US" w:eastAsia="zh-CN"/>
        </w:rPr>
        <w:t>()</w:t>
      </w:r>
      <w:r>
        <w:rPr>
          <w:rFonts w:hint="default" w:ascii="Segoe UI" w:hAnsi="Segoe UI" w:eastAsia="宋体" w:cs="Segoe UI"/>
          <w:b/>
          <w:bCs/>
          <w:i w:val="0"/>
          <w:iCs w:val="0"/>
          <w:caps w:val="0"/>
          <w:color w:val="24292E"/>
          <w:spacing w:val="0"/>
          <w:sz w:val="21"/>
          <w:szCs w:val="21"/>
          <w:shd w:val="clear" w:fill="FFFFFF"/>
          <w:lang w:val="en-US" w:eastAsia="zh-CN"/>
        </w:rPr>
        <w:t>：</w:t>
      </w:r>
      <w:r>
        <w:rPr>
          <w:rFonts w:hint="default" w:ascii="Segoe UI" w:hAnsi="Segoe UI" w:eastAsia="宋体" w:cs="Segoe UI"/>
          <w:b w:val="0"/>
          <w:bCs w:val="0"/>
          <w:i w:val="0"/>
          <w:iCs w:val="0"/>
          <w:caps w:val="0"/>
          <w:color w:val="24292E"/>
          <w:spacing w:val="0"/>
          <w:sz w:val="21"/>
          <w:szCs w:val="21"/>
          <w:shd w:val="clear" w:fill="FFFFFF"/>
          <w:lang w:val="en-US" w:eastAsia="zh-CN"/>
        </w:rPr>
        <w:t>fork的功能是创建一个新进程，具体地说是创建一个新进程所需的控制信息。</w:t>
      </w:r>
    </w:p>
    <w:p w14:paraId="04261C0B">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该函数的调用过程为：fork-&gt;SYS_fork()-&gt;do_fork()+wakeup_proc()。首先当程序执行 fork() 时，fork()使用了系统调用SYS_fork()，而系统调用SYS_fork()则主要是由do_fork()和wakeup_proc()来完成的。</w:t>
      </w:r>
    </w:p>
    <w:p w14:paraId="4E19E862">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sz w:val="21"/>
          <w:szCs w:val="21"/>
        </w:rPr>
        <w:drawing>
          <wp:inline distT="0" distB="0" distL="114300" distR="114300">
            <wp:extent cx="4911090" cy="894080"/>
            <wp:effectExtent l="0" t="0" r="1143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4911090" cy="894080"/>
                    </a:xfrm>
                    <a:prstGeom prst="rect">
                      <a:avLst/>
                    </a:prstGeom>
                    <a:noFill/>
                    <a:ln>
                      <a:noFill/>
                    </a:ln>
                  </pic:spPr>
                </pic:pic>
              </a:graphicData>
            </a:graphic>
          </wp:inline>
        </w:drawing>
      </w:r>
    </w:p>
    <w:p w14:paraId="4699D9FA">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该函数传入的参数有clone_flags（标志是否进行克隆），stack（记录了分配给该进程/线程的内核栈的位置），tf（中断帧的指针），返回类型为int，值为进程号。</w:t>
      </w:r>
    </w:p>
    <w:p w14:paraId="03E8D807">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 xml:space="preserve">   首先给ret赋值-E_NO_FREE_PROC，尝试为进程分配内存，然后使用struct proc_struct *proc 定义新进程，再和最大进程数MAX_PROCESS比较，如果超出则返回到fork_out代码块</w:t>
      </w:r>
    </w:p>
    <w:p w14:paraId="434FA97B">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drawing>
          <wp:inline distT="0" distB="0" distL="114300" distR="114300">
            <wp:extent cx="4919980" cy="1940560"/>
            <wp:effectExtent l="0" t="0" r="2540" b="1016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4919980" cy="1940560"/>
                    </a:xfrm>
                    <a:prstGeom prst="rect">
                      <a:avLst/>
                    </a:prstGeom>
                    <a:noFill/>
                    <a:ln>
                      <a:noFill/>
                    </a:ln>
                  </pic:spPr>
                </pic:pic>
              </a:graphicData>
            </a:graphic>
          </wp:inline>
        </w:drawing>
      </w:r>
    </w:p>
    <w:p w14:paraId="3FD14153">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之后调用alloc_proc() 函数为子进程proc分配内存并初始化进程控制块，将创建出来的子进程proc的parent指针指向当前进程current，调用setup_stack() 函数进行分配并初始化内核栈，为内核进程建立栈空间。然后调用copy_fs()函数和copy_mm()函数根据clone_flags标志分别复制进程的文件相关信息和进程的内存管理结构。再copy_thread()函数设置进程在内核(将来也包括用户态)正常运行和调度所需的中断帧（tf）和执行上下文（stack）。</w:t>
      </w:r>
    </w:p>
    <w:p w14:paraId="45F3B444">
      <w:pPr>
        <w:numPr>
          <w:ilvl w:val="0"/>
          <w:numId w:val="0"/>
        </w:numPr>
        <w:rPr>
          <w:sz w:val="21"/>
          <w:szCs w:val="21"/>
        </w:rPr>
      </w:pPr>
      <w:r>
        <w:rPr>
          <w:sz w:val="21"/>
          <w:szCs w:val="21"/>
        </w:rPr>
        <w:drawing>
          <wp:inline distT="0" distB="0" distL="114300" distR="114300">
            <wp:extent cx="4867910" cy="932815"/>
            <wp:effectExtent l="0" t="0" r="8890" b="1206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4867910" cy="932815"/>
                    </a:xfrm>
                    <a:prstGeom prst="rect">
                      <a:avLst/>
                    </a:prstGeom>
                    <a:noFill/>
                    <a:ln>
                      <a:noFill/>
                    </a:ln>
                  </pic:spPr>
                </pic:pic>
              </a:graphicData>
            </a:graphic>
          </wp:inline>
        </w:drawing>
      </w:r>
    </w:p>
    <w:p w14:paraId="23A574D1">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上述操作执行完后，使用get_pid()为进程分配一个PID，再调用hash_proc()为进程建立hash映射，set_links()把设置好的进程控制块放入hash_list 和 proc_list 两个全局进程链表中。最后调用wakeup_proc()函数唤醒该进程并设置其状态为就绪态，并将记录了该进程的进程号proc-&gt;pid返回。</w:t>
      </w:r>
    </w:p>
    <w:p w14:paraId="6EC8F220">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p>
    <w:p w14:paraId="24FD0EAD">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exec()</w:t>
      </w:r>
      <w:r>
        <w:rPr>
          <w:rFonts w:hint="eastAsia" w:ascii="Segoe UI" w:hAnsi="Segoe UI" w:eastAsia="宋体" w:cs="Segoe UI"/>
          <w:b/>
          <w:bCs/>
          <w:i w:val="0"/>
          <w:iCs w:val="0"/>
          <w:caps w:val="0"/>
          <w:color w:val="24292E"/>
          <w:spacing w:val="0"/>
          <w:sz w:val="21"/>
          <w:szCs w:val="21"/>
          <w:shd w:val="clear" w:fill="FFFFFF"/>
          <w:lang w:val="en-US" w:eastAsia="zh-CN"/>
        </w:rPr>
        <w:t>：</w:t>
      </w:r>
      <w:r>
        <w:rPr>
          <w:rFonts w:hint="eastAsia" w:ascii="Segoe UI" w:hAnsi="Segoe UI" w:eastAsia="宋体" w:cs="Segoe UI"/>
          <w:b w:val="0"/>
          <w:bCs w:val="0"/>
          <w:i w:val="0"/>
          <w:iCs w:val="0"/>
          <w:caps w:val="0"/>
          <w:color w:val="24292E"/>
          <w:spacing w:val="0"/>
          <w:sz w:val="21"/>
          <w:szCs w:val="21"/>
          <w:shd w:val="clear" w:fill="FFFFFF"/>
          <w:lang w:val="en-US" w:eastAsia="zh-CN"/>
        </w:rPr>
        <w:t>exec()的功能是在已经存在的进程的上下文中运行新的可执行文件，替换先前的可执行文件。</w:t>
      </w:r>
    </w:p>
    <w:p w14:paraId="616A8B0A">
      <w:pPr>
        <w:numPr>
          <w:ilvl w:val="0"/>
          <w:numId w:val="0"/>
        </w:numPr>
        <w:ind w:firstLine="420" w:firstLineChars="0"/>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调用过程为： SYS_exec()-&gt;do_execve()。当应用程序执行的时候，会调用SYS_exec() 系统调用，而当 ucore 收到此系统调用的时候，则会使用do_execve()函数来实现。</w:t>
      </w:r>
    </w:p>
    <w:p w14:paraId="10601D71">
      <w:pPr>
        <w:numPr>
          <w:ilvl w:val="0"/>
          <w:numId w:val="0"/>
        </w:numPr>
        <w:rPr>
          <w:sz w:val="21"/>
          <w:szCs w:val="21"/>
        </w:rPr>
      </w:pPr>
      <w:r>
        <w:rPr>
          <w:sz w:val="21"/>
          <w:szCs w:val="21"/>
        </w:rPr>
        <w:drawing>
          <wp:inline distT="0" distB="0" distL="114300" distR="114300">
            <wp:extent cx="4921250" cy="1292225"/>
            <wp:effectExtent l="0" t="0" r="1270"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4921250" cy="1292225"/>
                    </a:xfrm>
                    <a:prstGeom prst="rect">
                      <a:avLst/>
                    </a:prstGeom>
                    <a:noFill/>
                    <a:ln>
                      <a:noFill/>
                    </a:ln>
                  </pic:spPr>
                </pic:pic>
              </a:graphicData>
            </a:graphic>
          </wp:inline>
        </w:drawing>
      </w:r>
    </w:p>
    <w:p w14:paraId="4801DC01">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首先检查用户态虚拟内存空间是否合法（也就是检查name指针是否是指向用户空间），如果合法则执行memset()和memcpy()函数将其复制到内核中。</w:t>
      </w:r>
    </w:p>
    <w:p w14:paraId="26864140">
      <w:pPr>
        <w:numPr>
          <w:ilvl w:val="0"/>
          <w:numId w:val="0"/>
        </w:numPr>
        <w:rPr>
          <w:sz w:val="21"/>
          <w:szCs w:val="21"/>
        </w:rPr>
      </w:pPr>
      <w:r>
        <w:rPr>
          <w:sz w:val="21"/>
          <w:szCs w:val="21"/>
        </w:rPr>
        <w:drawing>
          <wp:inline distT="0" distB="0" distL="114300" distR="114300">
            <wp:extent cx="4859655" cy="1200785"/>
            <wp:effectExtent l="0" t="0" r="1905"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4859655" cy="1200785"/>
                    </a:xfrm>
                    <a:prstGeom prst="rect">
                      <a:avLst/>
                    </a:prstGeom>
                    <a:noFill/>
                    <a:ln>
                      <a:noFill/>
                    </a:ln>
                  </pic:spPr>
                </pic:pic>
              </a:graphicData>
            </a:graphic>
          </wp:inline>
        </w:drawing>
      </w:r>
    </w:p>
    <w:p w14:paraId="548C6875">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后续判断mm内存管理指针如果不为NULL，则调用lcr3()函数设置页表为内核空间页表，再调用mm_count_dec()判断mm的引用计数减1后是否为0，如果为0则表明没有进程再需要此进程所占用的内存空间，则使用exit_mmap(),mm_destroy()等函数释放进程所占用户空间内存和进程页表本身所占空间，最后把当前进程的mm内存管理指针置为NULL。</w:t>
      </w:r>
    </w:p>
    <w:p w14:paraId="1B9AF095">
      <w:pPr>
        <w:numPr>
          <w:ilvl w:val="0"/>
          <w:numId w:val="0"/>
        </w:numPr>
        <w:rPr>
          <w:sz w:val="21"/>
          <w:szCs w:val="21"/>
        </w:rPr>
      </w:pPr>
      <w:r>
        <w:rPr>
          <w:sz w:val="21"/>
          <w:szCs w:val="21"/>
        </w:rPr>
        <w:drawing>
          <wp:inline distT="0" distB="0" distL="114300" distR="114300">
            <wp:extent cx="4945380" cy="801370"/>
            <wp:effectExtent l="0" t="0" r="762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4945380" cy="801370"/>
                    </a:xfrm>
                    <a:prstGeom prst="rect">
                      <a:avLst/>
                    </a:prstGeom>
                    <a:noFill/>
                    <a:ln>
                      <a:noFill/>
                    </a:ln>
                  </pic:spPr>
                </pic:pic>
              </a:graphicData>
            </a:graphic>
          </wp:inline>
        </w:drawing>
      </w:r>
    </w:p>
    <w:p w14:paraId="06039455">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最后调用load_icode()加载应用程序执行码（binary）到当前进程的新创建的用户态虚拟空间中,调用set_proc_name()设置进程的名字。</w:t>
      </w:r>
    </w:p>
    <w:p w14:paraId="5106B634">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p>
    <w:p w14:paraId="1A7D4B76">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wait()：</w:t>
      </w:r>
      <w:r>
        <w:rPr>
          <w:rFonts w:hint="default" w:ascii="Segoe UI" w:hAnsi="Segoe UI" w:eastAsia="宋体" w:cs="Segoe UI"/>
          <w:b w:val="0"/>
          <w:bCs w:val="0"/>
          <w:i w:val="0"/>
          <w:iCs w:val="0"/>
          <w:caps w:val="0"/>
          <w:color w:val="24292E"/>
          <w:spacing w:val="0"/>
          <w:sz w:val="21"/>
          <w:szCs w:val="21"/>
          <w:shd w:val="clear" w:fill="FFFFFF"/>
          <w:lang w:val="en-US" w:eastAsia="zh-CN"/>
        </w:rPr>
        <w:t>wait()的功能是等待子进程结束，从而释放子进程占用的资源。</w:t>
      </w:r>
    </w:p>
    <w:p w14:paraId="4792CBA5">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调用过程为： SYS_wait()-&gt;do_wait()。首先当程序执行 wait()时，wait()使用了系统调用SYS_wait()，而系统调用SYS_wait()则主要是由do_wait()来完成的</w:t>
      </w:r>
    </w:p>
    <w:p w14:paraId="5B20C002">
      <w:pPr>
        <w:numPr>
          <w:ilvl w:val="0"/>
          <w:numId w:val="0"/>
        </w:numPr>
        <w:rPr>
          <w:sz w:val="21"/>
          <w:szCs w:val="21"/>
        </w:rPr>
      </w:pPr>
      <w:r>
        <w:rPr>
          <w:sz w:val="21"/>
          <w:szCs w:val="21"/>
        </w:rPr>
        <w:drawing>
          <wp:inline distT="0" distB="0" distL="114300" distR="114300">
            <wp:extent cx="4199255" cy="2246630"/>
            <wp:effectExtent l="0" t="0" r="6985"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4199255" cy="2246630"/>
                    </a:xfrm>
                    <a:prstGeom prst="rect">
                      <a:avLst/>
                    </a:prstGeom>
                    <a:noFill/>
                    <a:ln>
                      <a:noFill/>
                    </a:ln>
                  </pic:spPr>
                </pic:pic>
              </a:graphicData>
            </a:graphic>
          </wp:inline>
        </w:drawing>
      </w:r>
    </w:p>
    <w:p w14:paraId="215A5F55">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在repeat代码块中，第一个if-else判断分支中先判断pid是否为0，如果pid！=0，则使用find_proc()函数找到进程id为pid的处于退出状态的子进程，如果pid==0，则在for循环中随意找一个处于退出状态的子进程。</w:t>
      </w:r>
    </w:p>
    <w:p w14:paraId="19FCEECD">
      <w:pPr>
        <w:numPr>
          <w:ilvl w:val="0"/>
          <w:numId w:val="0"/>
        </w:numPr>
        <w:rPr>
          <w:sz w:val="21"/>
          <w:szCs w:val="21"/>
        </w:rPr>
      </w:pPr>
      <w:r>
        <w:rPr>
          <w:sz w:val="21"/>
          <w:szCs w:val="21"/>
        </w:rPr>
        <w:drawing>
          <wp:inline distT="0" distB="0" distL="114300" distR="114300">
            <wp:extent cx="4370705" cy="1139825"/>
            <wp:effectExtent l="0" t="0" r="3175"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4370705" cy="1139825"/>
                    </a:xfrm>
                    <a:prstGeom prst="rect">
                      <a:avLst/>
                    </a:prstGeom>
                    <a:noFill/>
                    <a:ln>
                      <a:noFill/>
                    </a:ln>
                  </pic:spPr>
                </pic:pic>
              </a:graphicData>
            </a:graphic>
          </wp:inline>
        </w:drawing>
      </w:r>
    </w:p>
    <w:p w14:paraId="2020C1F3">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在上面的if-else判断分支中，如果子进程的执行状态为 PROC_ZOMBIE，都会跳转到found代码块，不会进入到这里的if语句中，因此如果子进程的执行状态不为 PROC_ZOMBIE，则说明子进程还没有退出，则父进程重新进入睡眠（设置当前状态为PROC_SLEEPING（睡眠），睡眠原因为WT_CHILD（等待子进程退出）），调用schedule()函数选择新的进程执行，自己睡眠等待，如果被唤醒则再执行goto repeat进行重复寻找。</w:t>
      </w:r>
    </w:p>
    <w:p w14:paraId="38162C92">
      <w:pPr>
        <w:numPr>
          <w:ilvl w:val="0"/>
          <w:numId w:val="0"/>
        </w:numPr>
        <w:rPr>
          <w:sz w:val="21"/>
          <w:szCs w:val="21"/>
        </w:rPr>
      </w:pPr>
      <w:r>
        <w:rPr>
          <w:sz w:val="21"/>
          <w:szCs w:val="21"/>
        </w:rPr>
        <w:drawing>
          <wp:inline distT="0" distB="0" distL="114300" distR="114300">
            <wp:extent cx="4268470" cy="1846580"/>
            <wp:effectExtent l="0" t="0" r="13970" b="1270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4268470" cy="1846580"/>
                    </a:xfrm>
                    <a:prstGeom prst="rect">
                      <a:avLst/>
                    </a:prstGeom>
                    <a:noFill/>
                    <a:ln>
                      <a:noFill/>
                    </a:ln>
                  </pic:spPr>
                </pic:pic>
              </a:graphicData>
            </a:graphic>
          </wp:inline>
        </w:drawing>
      </w:r>
    </w:p>
    <w:p w14:paraId="1E61E008">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如</w:t>
      </w:r>
      <w:r>
        <w:rPr>
          <w:rFonts w:hint="default" w:ascii="Segoe UI" w:hAnsi="Segoe UI" w:eastAsia="宋体" w:cs="Segoe UI"/>
          <w:b w:val="0"/>
          <w:bCs w:val="0"/>
          <w:i w:val="0"/>
          <w:iCs w:val="0"/>
          <w:caps w:val="0"/>
          <w:color w:val="24292E"/>
          <w:spacing w:val="0"/>
          <w:sz w:val="21"/>
          <w:szCs w:val="21"/>
          <w:shd w:val="clear" w:fill="FFFFFF"/>
          <w:lang w:val="en-US" w:eastAsia="zh-CN"/>
        </w:rPr>
        <w:t>果此子进程的执行状态为 PROC_ZOMBIE，表明此子进程处于退出状态，此时进入found代码块，使用unhash_proc()（消除哈希映射）和remove_links()函数把子进程控制块从两个进程队列proc_list和hash_list中删除，并调用put_kstack()和kfree()释放子进程的内核堆栈和进程控制块。自此，子进程才彻底地结束了它的执行过程，它所占用的所有资源均已释放。</w:t>
      </w:r>
    </w:p>
    <w:p w14:paraId="2CC1C009">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exit()：</w:t>
      </w:r>
    </w:p>
    <w:p w14:paraId="5EE81FBD">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首先，exit()函数会把一个退出码error_code传递给ucore，ucore通过执行内核函数do_exit()来完成对当前进程的退出处理，主要工作就是回收当前进程所占的大部分内存资源，并通知父进程完成最后的回收工作。</w:t>
      </w:r>
    </w:p>
    <w:p w14:paraId="55300965">
      <w:pPr>
        <w:numPr>
          <w:ilvl w:val="0"/>
          <w:numId w:val="0"/>
        </w:numPr>
        <w:rPr>
          <w:sz w:val="21"/>
          <w:szCs w:val="21"/>
        </w:rPr>
      </w:pPr>
      <w:r>
        <w:rPr>
          <w:sz w:val="21"/>
          <w:szCs w:val="21"/>
        </w:rPr>
        <w:drawing>
          <wp:inline distT="0" distB="0" distL="114300" distR="114300">
            <wp:extent cx="4069715" cy="1148080"/>
            <wp:effectExtent l="0" t="0" r="14605" b="1016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4069715" cy="1148080"/>
                    </a:xfrm>
                    <a:prstGeom prst="rect">
                      <a:avLst/>
                    </a:prstGeom>
                    <a:noFill/>
                    <a:ln>
                      <a:noFill/>
                    </a:ln>
                  </pic:spPr>
                </pic:pic>
              </a:graphicData>
            </a:graphic>
          </wp:inline>
        </w:drawing>
      </w:r>
    </w:p>
    <w:p w14:paraId="057051D9">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首</w:t>
      </w:r>
      <w:r>
        <w:rPr>
          <w:rFonts w:hint="default" w:ascii="Segoe UI" w:hAnsi="Segoe UI" w:eastAsia="宋体" w:cs="Segoe UI"/>
          <w:b w:val="0"/>
          <w:bCs w:val="0"/>
          <w:i w:val="0"/>
          <w:iCs w:val="0"/>
          <w:caps w:val="0"/>
          <w:color w:val="24292E"/>
          <w:spacing w:val="0"/>
          <w:sz w:val="21"/>
          <w:szCs w:val="21"/>
          <w:shd w:val="clear" w:fill="FFFFFF"/>
          <w:lang w:val="en-US" w:eastAsia="zh-CN"/>
        </w:rPr>
        <w:t>先判断如果current-&gt;mm != NULL，表示是用户进程，则开始回收此用户进程所占用的用户态虚拟内存空间。 a) 首先执行“lcr3(boot_cr3)”，切换到内核态的页表上，这样当前用户进程目前只能在内核虚拟地址空间执行了，这是为了确保后续释放用户态内存和进程页表的工作能够正常执行。 b) 如果当前进程控制块的成员变量mm的成员变量mm_count减1后为0（表明这个mm没有再被其他进程共享，可以彻底释放进程所占的用户虚拟空间了。），则开始回收用户进程所占的内存资源。 i. 调用exit_mmap()函数释放current-&gt;mm-&gt;vma链表中每个vma描述的进程合法空间中实际分配的内存，然后把对应的页表项内容清空，最后还把页表所占用的空间释放并把对应的页目录表项清空。 ii. 调用put_pgdir()函数释放当前进程的页目录所占的内存。 iii. 调用mm_destroy()函数释放mm中的vma所占内存，最后释放mm所占内存。 c) 此时设置current-&gt;mm为NULL，表示与当前进程相关的用户虚拟内存空间和对应的内存管理成员变量所占的内核虚拟内存空间已经回收完毕。 1 current-&gt;state = PROC_ZOMBIE; 2 current-&gt;exit_code = error_code;</w:t>
      </w:r>
    </w:p>
    <w:p w14:paraId="33AE502F">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这时，设置当前进程的执行状态current-&gt;state=PROC_ZOMBIE，当前进程的退出码current-&gt;exit_code=error_code。此时当前进程已经不能被调度了，需要此进程的父进程来做最后的回收工作（即回收描述此进程的内核栈和进程控制块）。</w:t>
      </w:r>
    </w:p>
    <w:p w14:paraId="2A1F0D22">
      <w:pPr>
        <w:numPr>
          <w:ilvl w:val="0"/>
          <w:numId w:val="0"/>
        </w:numPr>
        <w:rPr>
          <w:sz w:val="21"/>
          <w:szCs w:val="21"/>
        </w:rPr>
      </w:pPr>
      <w:r>
        <w:rPr>
          <w:sz w:val="21"/>
          <w:szCs w:val="21"/>
        </w:rPr>
        <w:drawing>
          <wp:inline distT="0" distB="0" distL="114300" distR="114300">
            <wp:extent cx="3707765" cy="843915"/>
            <wp:effectExtent l="0" t="0" r="1079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3707765" cy="843915"/>
                    </a:xfrm>
                    <a:prstGeom prst="rect">
                      <a:avLst/>
                    </a:prstGeom>
                    <a:noFill/>
                    <a:ln>
                      <a:noFill/>
                    </a:ln>
                  </pic:spPr>
                </pic:pic>
              </a:graphicData>
            </a:graphic>
          </wp:inline>
        </w:drawing>
      </w:r>
    </w:p>
    <w:p w14:paraId="6B1A7B7C">
      <w:pPr>
        <w:numPr>
          <w:ilvl w:val="0"/>
          <w:numId w:val="0"/>
        </w:numPr>
        <w:ind w:firstLine="420" w:firstLineChars="0"/>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t>如果当前进程的父进程current-&gt;parent处于等待子进程状态：即current-&gt;parent-&gt;wait_state==WT_CHILD，则唤醒父进程（即执行“wakup_proc(current-&gt;parent)”），让父进程帮助自己完成最后的资源回收。</w:t>
      </w:r>
    </w:p>
    <w:p w14:paraId="76C04600">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default" w:ascii="Segoe UI" w:hAnsi="Segoe UI" w:eastAsia="宋体" w:cs="Segoe UI"/>
          <w:b w:val="0"/>
          <w:bCs w:val="0"/>
          <w:i w:val="0"/>
          <w:iCs w:val="0"/>
          <w:caps w:val="0"/>
          <w:color w:val="24292E"/>
          <w:spacing w:val="0"/>
          <w:sz w:val="21"/>
          <w:szCs w:val="21"/>
          <w:shd w:val="clear" w:fill="FFFFFF"/>
          <w:lang w:val="en-US" w:eastAsia="zh-CN"/>
        </w:rPr>
        <w:drawing>
          <wp:inline distT="0" distB="0" distL="114300" distR="114300">
            <wp:extent cx="3605530" cy="2174875"/>
            <wp:effectExtent l="0" t="0" r="6350"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3605530" cy="2174875"/>
                    </a:xfrm>
                    <a:prstGeom prst="rect">
                      <a:avLst/>
                    </a:prstGeom>
                    <a:noFill/>
                    <a:ln>
                      <a:noFill/>
                    </a:ln>
                  </pic:spPr>
                </pic:pic>
              </a:graphicData>
            </a:graphic>
          </wp:inline>
        </w:drawing>
      </w:r>
    </w:p>
    <w:p w14:paraId="50B8EDC7">
      <w:pPr>
        <w:numPr>
          <w:ilvl w:val="0"/>
          <w:numId w:val="0"/>
        </w:numPr>
        <w:ind w:firstLine="420" w:firstLineChars="0"/>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如果当前进程还有子进程，则需要把这些子进程的父进程指针设置为内核线程initproc，且各个子进程指针需要插入到initproc的子进程链表中。如果某个子进程的执行状态是PROC_ZOMBIE，则需要唤醒initproc来完成对此子进程的最后回收工作。 最后执行schedule()函数，选择新的进程执行。</w:t>
      </w:r>
    </w:p>
    <w:p w14:paraId="1350FDD2">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整体执行关系如下：</w:t>
      </w:r>
    </w:p>
    <w:p w14:paraId="3FB4E3F2">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ascii="宋体" w:hAnsi="宋体" w:eastAsia="宋体" w:cs="宋体"/>
          <w:sz w:val="21"/>
          <w:szCs w:val="21"/>
        </w:rPr>
        <w:drawing>
          <wp:inline distT="0" distB="0" distL="114300" distR="114300">
            <wp:extent cx="3024505" cy="2678430"/>
            <wp:effectExtent l="0" t="0" r="8255" b="3810"/>
            <wp:docPr id="1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56"/>
                    <pic:cNvPicPr>
                      <a:picLocks noChangeAspect="1"/>
                    </pic:cNvPicPr>
                  </pic:nvPicPr>
                  <pic:blipFill>
                    <a:blip r:embed="rId18"/>
                    <a:stretch>
                      <a:fillRect/>
                    </a:stretch>
                  </pic:blipFill>
                  <pic:spPr>
                    <a:xfrm>
                      <a:off x="0" y="0"/>
                      <a:ext cx="3024505" cy="2678430"/>
                    </a:xfrm>
                    <a:prstGeom prst="rect">
                      <a:avLst/>
                    </a:prstGeom>
                    <a:noFill/>
                    <a:ln w="9525">
                      <a:noFill/>
                    </a:ln>
                  </pic:spPr>
                </pic:pic>
              </a:graphicData>
            </a:graphic>
          </wp:inline>
        </w:drawing>
      </w:r>
      <w:r>
        <w:rPr>
          <w:rFonts w:hint="eastAsia" w:ascii="Segoe UI" w:hAnsi="Segoe UI" w:eastAsia="宋体" w:cs="Segoe UI"/>
          <w:b w:val="0"/>
          <w:bCs w:val="0"/>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4、同步与互斥：管道通信</w:t>
      </w:r>
    </w:p>
    <w:p w14:paraId="54ECF838">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pipwrite()介绍：</w:t>
      </w:r>
    </w:p>
    <w:p w14:paraId="69FE5263">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函数用于将数据写入管道。它的工作流程如下：</w:t>
      </w:r>
    </w:p>
    <w:p w14:paraId="634E206B">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1.初始化：w 变量记录已经写入的字节数。</w:t>
      </w:r>
    </w:p>
    <w:p w14:paraId="0C57B037">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2.循环写入：在循环中，不断将数据从用户缓冲区写入管道，直到所有数据都写入完毕或者遇到阻塞。</w:t>
      </w:r>
    </w:p>
    <w:p w14:paraId="6660683C">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3.检查读端是否打开：如果读端关闭（pi-&gt;readopen == 0），写操作无效，返回 -1。</w:t>
      </w:r>
    </w:p>
    <w:p w14:paraId="44ED2DB5">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4.检查管道是否已满：如果管道已满（pi-&gt;nwrite == pi-&gt;nread + PIPESIZE），调用 do_yield() 进行让出处理器时间片，等待空间可用。</w:t>
      </w:r>
    </w:p>
    <w:p w14:paraId="6C7A8D7E">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5.计算可写入的大小：使用 MIN3 宏计算一次写入的最大字节数，这取决于用户缓冲区剩余大小、管道剩余空间大小以及环形缓冲区的线性剩余容量。</w:t>
      </w:r>
    </w:p>
    <w:p w14:paraId="78EEF583">
      <w:pPr>
        <w:numPr>
          <w:ilvl w:val="0"/>
          <w:numId w:val="0"/>
        </w:numPr>
        <w:rPr>
          <w:rFonts w:hint="eastAsia"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b w:val="0"/>
          <w:bCs w:val="0"/>
          <w:i w:val="0"/>
          <w:iCs w:val="0"/>
          <w:caps w:val="0"/>
          <w:color w:val="24292E"/>
          <w:spacing w:val="0"/>
          <w:sz w:val="21"/>
          <w:szCs w:val="21"/>
          <w:shd w:val="clear" w:fill="FFFFFF"/>
          <w:lang w:val="en-US" w:eastAsia="zh-CN"/>
        </w:rPr>
        <w:t>6.写入数据：将数据从用户缓冲区复制到管道缓冲区，并更新写指针 pi-&gt;nwrite 和已写入字节数 w。</w:t>
      </w:r>
    </w:p>
    <w:p w14:paraId="4FCF3FDA">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pipread()介绍：</w:t>
      </w:r>
    </w:p>
    <w:p w14:paraId="3C934256">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1.初始化：r 变量记录已经读取的字节数。</w:t>
      </w:r>
    </w:p>
    <w:p w14:paraId="26402C2E">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检查管道是否为空：如果管道为空，且写端打开，调用 do_yield() 等待数据；如果写端关闭，返回 -1。</w:t>
      </w:r>
    </w:p>
    <w:p w14:paraId="1C3B67AB">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2.计算可读取的大小：使用 MIN3 宏计算一次读取的最大字节数，这取决于用户缓冲区剩余大小、管道中可读数据大小以及环形缓冲区的线性剩余容量。</w:t>
      </w:r>
    </w:p>
    <w:p w14:paraId="120B4121">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3.读取数据：将数据从管道缓冲区复制到用户缓冲区，并更新读指针 pi-&gt;nread 和已读取字节数 r。</w:t>
      </w:r>
    </w:p>
    <w:p w14:paraId="2EF07BB8">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环形缓冲区实现：</w:t>
      </w:r>
    </w:p>
    <w:p w14:paraId="255B5671">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环形缓冲区是一种固定大小的缓冲区，它的读写指针可以在缓冲区的两端循环使用。在上述实现中，pi-&gt;nwrite 和 pi-&gt;nread 分别是写指针和读指针。通过对这些指针取模操作（% PIPESIZE），实现了环形效果。</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5、文件系统</w:t>
      </w:r>
    </w:p>
    <w:p w14:paraId="2EF4324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load_icode()函数：</w:t>
      </w:r>
    </w:p>
    <w:p w14:paraId="731B4EC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建立内存管理器</w:t>
      </w:r>
    </w:p>
    <w:p w14:paraId="6622FE60">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建立页目录</w:t>
      </w:r>
    </w:p>
    <w:p w14:paraId="2242A4A6">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将文件逐段加载到内存中(注意设置虚拟地址与物理地址之间的映射)</w:t>
      </w:r>
    </w:p>
    <w:p w14:paraId="335D36B8">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建立相应的虚拟内存映射表</w:t>
      </w:r>
    </w:p>
    <w:p w14:paraId="157F9B18">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建立并初始化用户堆栈</w:t>
      </w:r>
    </w:p>
    <w:p w14:paraId="6A7DB77D">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处理用户栈中传入的参数</w:t>
      </w:r>
    </w:p>
    <w:p w14:paraId="536C14F3">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设置用户进程的中断帧</w:t>
      </w:r>
    </w:p>
    <w:p w14:paraId="5F0A472C">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错误处理</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6、I/O管理：I/O缓存管理</w:t>
      </w:r>
    </w:p>
    <w:p w14:paraId="5250E917">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数据传输与缓冲区管理：</w:t>
      </w:r>
    </w:p>
    <w:p w14:paraId="17C31648">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数据传输是磁盘I/O操作的核心。读操作将数据从磁盘块设备读取到内存缓冲区，写操作将数据从内存缓冲区写入磁盘块设备。数据传输通常通过DMA（直接内存访问）或PIO（编程I/O）方式进行。DMA方式可以减少CPU的负担，提高传输效率。缓冲区管理是指在内存中分配、使用和释放数据缓冲区的过程。在磁盘I/O操作中，缓冲区管理至关重要，可以提高数据传输的效率和可靠性。操作系统通常会维护一个缓冲区池，用于存储正在传输的数据。</w:t>
      </w:r>
    </w:p>
    <w:p w14:paraId="395CE43A">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Iobuf机制：</w:t>
      </w:r>
    </w:p>
    <w:p w14:paraId="5EEB6D9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在操作系统中，I/O（输入/输出）操作是核心功能之一，涉及数据在内存和外部设备（如硬盘、SSD等）之间的传输。为了高效地管理这些数据传输，ucore利用了iobuf（输入/输出缓冲区）数据结构。iobuf的主要作用是作为内存和设备之间的数据桥梁，管理数据的传输过程。它包含以下几个关键字段：</w:t>
      </w:r>
    </w:p>
    <w:p w14:paraId="40E679A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io_base，指向当前数据缓冲区的起始地址；</w:t>
      </w:r>
    </w:p>
    <w:p w14:paraId="6AFA5E2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io_offset，指示当前操作的偏移量；</w:t>
      </w:r>
    </w:p>
    <w:p w14:paraId="39B1868F">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io_resid，表示剩余的数据量。 iobuf结构共同工作，确保数据在内存和设备之间有效地移动，同时保持操作的正确性和数据的完整性。iobuf_move函数是一个核心函数，用于在iobuf结构和用户空间或其他缓冲区之间移动数据。这个函数的设计直接影响系统在进行文件读写操作时的性能和效率。在实现iobuf_move时，需要考虑数据方向、数据完整性和错误处理等因素。</w:t>
      </w:r>
    </w:p>
    <w:p w14:paraId="689946CF">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块设备与字符设备：</w:t>
      </w:r>
    </w:p>
    <w:p w14:paraId="685B6C1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在磁盘I/O操作中，我们主要涉及两种设备：块设备和字符设备。块设备以固定大小的块（通常是512字节或更大）为单位进行数据传输，支持随机访问，即可以直接访问任意一个块的数据。典型的块设备包括硬盘、SSD等。字符设备则以字符为单位进行数据传输，通常不支持随机访问，典型的字符设备包括键盘、串口等。在本实验中，我们主要关注块设备的操作。</w:t>
      </w:r>
    </w:p>
    <w:p w14:paraId="131016C3">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块对齐与边界检查：</w:t>
      </w:r>
    </w:p>
    <w:p w14:paraId="4E261A6C">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块对齐和边界检查是磁盘I/O操作中的两个重要概念。在进行磁盘I/O操作时，数据的起始地址和长度通常需要是块大小的整数倍，这样可以确保数据的完整性和传输效率。块对齐检查可以防止部分块读写，提高I/O操作的效率。边界检查则确保I/O操作不会超出磁盘的边界，防止数据错误和越界访问。这些检查可以通过简单的取模运算实现，在disk0_io()函数中通过if ((offset % DISK0_BLKSIZE) != 0 || (resid % DISK0_BLKSIZE) != 0) 和 if (blkno + nblks &gt; dev-&gt;d_blocks)语句来判断块对齐和边界对齐。 </w:t>
      </w:r>
    </w:p>
    <w:p w14:paraId="6152102E">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中断处理与禁用：</w:t>
      </w:r>
    </w:p>
    <w:p w14:paraId="1651D90B">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中断是处理I/O操作中不可或缺的一部分，它允许CPU在处理其他任务时能够响应来自外部设备的请求，进行快速处理。在I/O操作过程中，设备完成数据传输后会产生中断信号，通知CPU进行相应的处理。这种机制可以显著提高系统的效率，因为CPU不需要持续轮询设备状态，从而节省了大量的处理时间和资源。中断处理的优点在于可以快速响应I/O设备的状态变化，提高数据传输的实时性和系统的整体性能。为了深入理解中断在I/O操作中的作用，本实验将引导学生实现中断使能和禁用函数，并通过实际操作验证其功能。通过这一实验，学生将掌握中断的工作原理和实现方法，增强对操作系统中断机制的理解和应用能力。</w:t>
      </w:r>
    </w:p>
    <w:p w14:paraId="05BDDDA0">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中断使能函数在intr.c中，函数主要通过_csrxchg函数来对控制状态器寄存器中的CRMD来进行配置</w:t>
      </w:r>
    </w:p>
    <w:p w14:paraId="40396E7F">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当前模式信息（CRMD）寄存器定义： </w:t>
      </w:r>
    </w:p>
    <w:p w14:paraId="71BF211C">
      <w:pPr>
        <w:numPr>
          <w:ilvl w:val="0"/>
          <w:numId w:val="0"/>
        </w:numPr>
        <w:rPr>
          <w:rFonts w:ascii="宋体" w:hAnsi="宋体" w:eastAsia="宋体" w:cs="宋体"/>
          <w:sz w:val="24"/>
          <w:szCs w:val="24"/>
        </w:rPr>
      </w:pPr>
      <w:r>
        <w:rPr>
          <w:rFonts w:ascii="宋体" w:hAnsi="宋体" w:eastAsia="宋体" w:cs="宋体"/>
          <w:sz w:val="24"/>
          <w:szCs w:val="24"/>
        </w:rPr>
        <w:drawing>
          <wp:inline distT="0" distB="0" distL="114300" distR="114300">
            <wp:extent cx="2863850" cy="3864610"/>
            <wp:effectExtent l="0" t="0" r="1270" b="6350"/>
            <wp:docPr id="16"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56"/>
                    <pic:cNvPicPr>
                      <a:picLocks noChangeAspect="1"/>
                    </pic:cNvPicPr>
                  </pic:nvPicPr>
                  <pic:blipFill>
                    <a:blip r:embed="rId19"/>
                    <a:stretch>
                      <a:fillRect/>
                    </a:stretch>
                  </pic:blipFill>
                  <pic:spPr>
                    <a:xfrm>
                      <a:off x="0" y="0"/>
                      <a:ext cx="2863850" cy="3864610"/>
                    </a:xfrm>
                    <a:prstGeom prst="rect">
                      <a:avLst/>
                    </a:prstGeom>
                    <a:noFill/>
                    <a:ln w="9525">
                      <a:noFill/>
                    </a:ln>
                  </pic:spPr>
                </pic:pic>
              </a:graphicData>
            </a:graphic>
          </wp:inline>
        </w:drawing>
      </w:r>
    </w:p>
    <w:p w14:paraId="33D91853">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详情请参阅龙芯架构32位精简版参考手册_v1.02.pdf。由手册可知，CRMD的第2位，控制中断的使能，所以我们可以通过csrxchg函数来对其进行修改，csrxchg是特权指令，它根据通用寄存器rj中存放的写掩码信息，将通用寄存器rd中的旧值写入到指定 CSR中对应写掩码为1的那些比特，该CSR中的其余比特保持不变，同时将该CSR的旧值更新到通用寄存器 rd 中。详情可以查看参考手册。</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7、磁盘调度：LOOK调度算法实现</w:t>
      </w:r>
    </w:p>
    <w:p w14:paraId="2B95E7F0">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链表的基本操作：</w:t>
      </w:r>
    </w:p>
    <w:p w14:paraId="7CE76F1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在插入节点时，我们从当前磁头位置开始遍历链表，找到适当的位置插入新的请求节点。具体步骤如下：</w:t>
      </w:r>
    </w:p>
    <w:p w14:paraId="087BCCD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初始化指针：从当前磁头位置开始遍历链表。</w:t>
      </w:r>
    </w:p>
    <w:p w14:paraId="76A9E373">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寻找插入位置：遍历链表，直到找到一个节点，其块号大于或等于要插入的请求块号。</w:t>
      </w:r>
    </w:p>
    <w:p w14:paraId="406B156A">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更新指针：将新的请求节点插入到找到的位置，更新相邻节点的指针。</w:t>
      </w:r>
    </w:p>
    <w:p w14:paraId="6A43278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这种方式确保链表中的请求按块号有序排列，有利于之后的LOOK调度算法的遍历。</w:t>
      </w:r>
    </w:p>
    <w:p w14:paraId="3EFFF92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p>
    <w:p w14:paraId="31344BDE">
      <w:pPr>
        <w:numPr>
          <w:ilvl w:val="0"/>
          <w:numId w:val="0"/>
        </w:numPr>
        <w:rPr>
          <w:rFonts w:hint="eastAsia" w:ascii="Segoe UI" w:hAnsi="Segoe UI" w:eastAsia="宋体" w:cs="Segoe UI"/>
          <w:b/>
          <w:bCs/>
          <w:i w:val="0"/>
          <w:iCs w:val="0"/>
          <w:caps w:val="0"/>
          <w:color w:val="24292E"/>
          <w:spacing w:val="0"/>
          <w:sz w:val="21"/>
          <w:szCs w:val="21"/>
          <w:shd w:val="clear" w:fill="FFFFFF"/>
          <w:lang w:val="en-US" w:eastAsia="zh-CN"/>
        </w:rPr>
      </w:pPr>
      <w:r>
        <w:rPr>
          <w:rFonts w:hint="eastAsia" w:ascii="Segoe UI" w:hAnsi="Segoe UI" w:eastAsia="宋体" w:cs="Segoe UI"/>
          <w:b/>
          <w:bCs/>
          <w:i w:val="0"/>
          <w:iCs w:val="0"/>
          <w:caps w:val="0"/>
          <w:color w:val="24292E"/>
          <w:spacing w:val="0"/>
          <w:sz w:val="21"/>
          <w:szCs w:val="21"/>
          <w:shd w:val="clear" w:fill="FFFFFF"/>
          <w:lang w:val="en-US" w:eastAsia="zh-CN"/>
        </w:rPr>
        <w:t>LOOK调度算法</w:t>
      </w:r>
    </w:p>
    <w:p w14:paraId="0B4020D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在遍历链表时，我们使用LOOK调度算法按以下步骤进行：</w:t>
      </w:r>
    </w:p>
    <w:p w14:paraId="02B79D5C">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初始化遍历方向：根据direction_clook决定初始遍历方向（从头到尾或从尾到头）。</w:t>
      </w:r>
    </w:p>
    <w:p w14:paraId="51C4D309">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遍历链表：按当前方向遍历请求节点，将每个节点的块号记录到traversed_blocks数组中，并更新当前磁头位置。</w:t>
      </w:r>
    </w:p>
    <w:p w14:paraId="56157A03">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切换方向：当到达链表末尾时，切换遍历方向，继续遍历剩余的请求节点。</w:t>
      </w:r>
    </w:p>
    <w:p w14:paraId="57111E61">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终止条件：当在两个方向上都没有未处理的请求时，结束遍历。</w:t>
      </w:r>
    </w:p>
    <w:p w14:paraId="4F55D4A1">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这种方式确保所有请求按照LOOK调度算法的顺序得到处理，并记录遍历顺序以供后续使用。</w:t>
      </w:r>
    </w:p>
    <w:p w14:paraId="3F3455DE">
      <w:pPr>
        <w:numPr>
          <w:ilvl w:val="0"/>
          <w:numId w:val="0"/>
        </w:numPr>
        <w:rPr>
          <w:rFonts w:hint="default" w:ascii="Segoe UI" w:hAnsi="Segoe UI" w:eastAsia="宋体" w:cs="Segoe UI"/>
          <w:b/>
          <w:bCs/>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磁盘LBA到扇区、磁道、柱面的换算</w:t>
      </w:r>
      <w:r>
        <w:rPr>
          <w:rFonts w:hint="eastAsia" w:ascii="Segoe UI" w:hAnsi="Segoe UI" w:eastAsia="宋体" w:cs="Segoe UI"/>
          <w:b/>
          <w:bCs/>
          <w:i w:val="0"/>
          <w:iCs w:val="0"/>
          <w:caps w:val="0"/>
          <w:color w:val="24292E"/>
          <w:spacing w:val="0"/>
          <w:sz w:val="21"/>
          <w:szCs w:val="21"/>
          <w:shd w:val="clear" w:fill="FFFFFF"/>
          <w:lang w:val="en-US" w:eastAsia="zh-CN"/>
        </w:rPr>
        <w:t>：</w:t>
      </w:r>
    </w:p>
    <w:p w14:paraId="7BD3BD33">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逻辑块地址（LBA）是一个线性地址，需要转换为磁盘的物理地址（即柱面、磁道和扇区）。以下是换算公式：</w:t>
      </w:r>
    </w:p>
    <w:p w14:paraId="43CCCD08">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扇区号 = LBA % SPT（每个柱面扇区数）</w:t>
      </w:r>
    </w:p>
    <w:p w14:paraId="25E50741">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磁道号 = (LBA / SPT) % HPC（每个柱面柱面数）</w:t>
      </w:r>
    </w:p>
    <w:p w14:paraId="4B23E450">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柱面号 = LBA / (SPT * HPC)</w:t>
      </w:r>
    </w:p>
    <w:p w14:paraId="37D93F7B">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SPT = 每个柱面扇区数</w:t>
      </w:r>
    </w:p>
    <w:p w14:paraId="75EEA4ED">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HPC = 每个柱面柱面数</w:t>
      </w:r>
    </w:p>
    <w:p w14:paraId="613E9A95">
      <w:pPr>
        <w:numPr>
          <w:ilvl w:val="0"/>
          <w:numId w:val="0"/>
        </w:numPr>
        <w:rPr>
          <w:rFonts w:hint="default" w:ascii="Segoe UI" w:hAnsi="Segoe UI" w:eastAsia="宋体" w:cs="Segoe UI"/>
          <w:b/>
          <w:bCs/>
          <w:i w:val="0"/>
          <w:iCs w:val="0"/>
          <w:caps w:val="0"/>
          <w:color w:val="24292E"/>
          <w:spacing w:val="0"/>
          <w:sz w:val="21"/>
          <w:szCs w:val="21"/>
          <w:shd w:val="clear" w:fill="FFFFFF"/>
          <w:lang w:val="en-US" w:eastAsia="zh-CN"/>
        </w:rPr>
      </w:pPr>
      <w:r>
        <w:rPr>
          <w:rFonts w:hint="default" w:ascii="Segoe UI" w:hAnsi="Segoe UI" w:eastAsia="宋体" w:cs="Segoe UI"/>
          <w:b/>
          <w:bCs/>
          <w:i w:val="0"/>
          <w:iCs w:val="0"/>
          <w:caps w:val="0"/>
          <w:color w:val="24292E"/>
          <w:spacing w:val="0"/>
          <w:sz w:val="21"/>
          <w:szCs w:val="21"/>
          <w:shd w:val="clear" w:fill="FFFFFF"/>
          <w:lang w:val="en-US" w:eastAsia="zh-CN"/>
        </w:rPr>
        <w:t>磁盘读写时间的计算</w:t>
      </w:r>
      <w:r>
        <w:rPr>
          <w:rFonts w:hint="eastAsia" w:ascii="Segoe UI" w:hAnsi="Segoe UI" w:eastAsia="宋体" w:cs="Segoe UI"/>
          <w:b/>
          <w:bCs/>
          <w:i w:val="0"/>
          <w:iCs w:val="0"/>
          <w:caps w:val="0"/>
          <w:color w:val="24292E"/>
          <w:spacing w:val="0"/>
          <w:sz w:val="21"/>
          <w:szCs w:val="21"/>
          <w:shd w:val="clear" w:fill="FFFFFF"/>
          <w:lang w:val="en-US" w:eastAsia="zh-CN"/>
        </w:rPr>
        <w:t>：</w:t>
      </w:r>
    </w:p>
    <w:p w14:paraId="092244FF">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计算磁盘读写时间时，需要考虑以下几个因素：</w:t>
      </w:r>
    </w:p>
    <w:p w14:paraId="2E45BF51">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跨越磁道时间：每跨越一个磁道需要固定的时间。</w:t>
      </w:r>
    </w:p>
    <w:p w14:paraId="56265A7D">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跨越扇区时间：每跨越一个扇区需要固定的时间。</w:t>
      </w:r>
    </w:p>
    <w:p w14:paraId="40BB7C52">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数据块传输时间：传输一个数据块所需的时间。</w:t>
      </w:r>
    </w:p>
    <w:p w14:paraId="4530643A">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设定时间参数为：</w:t>
      </w:r>
    </w:p>
    <w:p w14:paraId="66D1F145">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TRACK_SEEK_TIME = 跨越磁道时间（单位：毫秒）</w:t>
      </w:r>
    </w:p>
    <w:p w14:paraId="31DE8B57">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SECTOR_SEEK_TIME = 跨越扇区时间（单位：毫秒）</w:t>
      </w:r>
    </w:p>
    <w:p w14:paraId="611A0515">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TIME_DATA_BLOCK_TRANSFER = 传输一个块数据时间（单位：毫秒）</w:t>
      </w:r>
    </w:p>
    <w:p w14:paraId="18856C43">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p>
    <w:p w14:paraId="25EDC922">
      <w:pPr>
        <w:numPr>
          <w:ilvl w:val="0"/>
          <w:numId w:val="2"/>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设计内容实现</w:t>
      </w:r>
    </w:p>
    <w:p w14:paraId="6BD05255">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kern w:val="2"/>
          <w:sz w:val="21"/>
          <w:szCs w:val="21"/>
          <w:shd w:val="clear" w:fill="FFFFFF"/>
          <w:lang w:val="en-US" w:eastAsia="zh-CN" w:bidi="ar-SA"/>
        </w:rPr>
        <w:t>1、</w:t>
      </w:r>
      <w:r>
        <w:rPr>
          <w:rFonts w:hint="eastAsia" w:ascii="Segoe UI" w:hAnsi="Segoe UI" w:eastAsia="宋体" w:cs="Segoe UI"/>
          <w:i w:val="0"/>
          <w:iCs w:val="0"/>
          <w:caps w:val="0"/>
          <w:color w:val="24292E"/>
          <w:spacing w:val="0"/>
          <w:sz w:val="21"/>
          <w:szCs w:val="21"/>
          <w:shd w:val="clear" w:fill="FFFFFF"/>
          <w:lang w:val="en-US" w:eastAsia="zh-CN"/>
        </w:rPr>
        <w:t>异常与中断</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1.1 实现时钟中断处理函数clock_int_handler</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ab/>
        <w:t>完善kern/driver/clock.c中的时钟中断处理函数clock_int_handler，在对时钟中断进行处理的部分填写trap函数中处理时钟中断的部分，使操作系统每遇到100次时钟中断后，调用kprintf，向屏幕上打印一行文字”100 ticks”。</w:t>
      </w:r>
      <w:r>
        <w:rPr>
          <w:rFonts w:hint="eastAsia" w:ascii="Segoe UI" w:hAnsi="Segoe UI" w:eastAsia="宋体" w:cs="Segoe UI"/>
          <w:i w:val="0"/>
          <w:iCs w:val="0"/>
          <w:caps w:val="0"/>
          <w:color w:val="24292E"/>
          <w:spacing w:val="0"/>
          <w:sz w:val="21"/>
          <w:szCs w:val="21"/>
          <w:shd w:val="clear" w:fill="FFFFFF"/>
          <w:lang w:val="en-US" w:eastAsia="zh-CN"/>
        </w:rPr>
        <w:br w:type="textWrapping"/>
      </w:r>
      <w:r>
        <w:drawing>
          <wp:inline distT="0" distB="0" distL="114300" distR="114300">
            <wp:extent cx="4382135" cy="1240790"/>
            <wp:effectExtent l="0" t="0" r="6985" b="889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a:stretch>
                      <a:fillRect/>
                    </a:stretch>
                  </pic:blipFill>
                  <pic:spPr>
                    <a:xfrm>
                      <a:off x="0" y="0"/>
                      <a:ext cx="4382135" cy="1240790"/>
                    </a:xfrm>
                    <a:prstGeom prst="rect">
                      <a:avLst/>
                    </a:prstGeom>
                    <a:noFill/>
                    <a:ln>
                      <a:noFill/>
                    </a:ln>
                  </pic:spPr>
                </pic:pic>
              </a:graphicData>
            </a:graphic>
          </wp:inline>
        </w:drawing>
      </w:r>
    </w:p>
    <w:p w14:paraId="78FD57AE">
      <w:pPr>
        <w:numPr>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1.2 实现串口中断处理函数serial_int_handler</w:t>
      </w:r>
    </w:p>
    <w:p w14:paraId="54251812">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请编程完善kern/driver/console.c中的串口中断处理函数serial_int_handler，在接收到一个字符后读取该字符，并调用kprintf输出该字符。</w:t>
      </w:r>
      <w:r>
        <w:rPr>
          <w:rFonts w:hint="default" w:ascii="Segoe UI" w:hAnsi="Segoe UI" w:eastAsia="宋体" w:cs="Segoe UI"/>
          <w:i w:val="0"/>
          <w:iCs w:val="0"/>
          <w:caps w:val="0"/>
          <w:color w:val="24292E"/>
          <w:spacing w:val="0"/>
          <w:sz w:val="21"/>
          <w:szCs w:val="21"/>
          <w:shd w:val="clear" w:fill="FFFFFF"/>
          <w:lang w:val="en-US" w:eastAsia="zh-CN"/>
        </w:rPr>
        <w:br w:type="textWrapping"/>
      </w:r>
      <w:r>
        <w:drawing>
          <wp:inline distT="0" distB="0" distL="114300" distR="114300">
            <wp:extent cx="4408805" cy="388620"/>
            <wp:effectExtent l="0" t="0" r="10795" b="762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tretch>
                      <a:fillRect/>
                    </a:stretch>
                  </pic:blipFill>
                  <pic:spPr>
                    <a:xfrm>
                      <a:off x="0" y="0"/>
                      <a:ext cx="4408805" cy="388620"/>
                    </a:xfrm>
                    <a:prstGeom prst="rect">
                      <a:avLst/>
                    </a:prstGeom>
                    <a:noFill/>
                    <a:ln>
                      <a:noFill/>
                    </a:ln>
                  </pic:spPr>
                </pic:pic>
              </a:graphicData>
            </a:graphic>
          </wp:inline>
        </w:drawing>
      </w:r>
    </w:p>
    <w:p w14:paraId="7BFFD296">
      <w:pPr>
        <w:numPr>
          <w:ilvl w:val="0"/>
          <w:numId w:val="3"/>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内存管理</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2.1 实现 first-fit 连续物理内存分配算法</w:t>
      </w:r>
    </w:p>
    <w:p w14:paraId="00323700">
      <w:pPr>
        <w:numPr>
          <w:numId w:val="0"/>
        </w:numPr>
        <w:ind w:firstLine="420" w:firstLineChars="0"/>
        <w:rPr>
          <w:rFonts w:hint="eastAsia"/>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在不改变first fit算法的情况下，default_free_pages函数中存在可优化空间。在default_free_pages函数中，是通过遍历整个链表寻找可以合并的前驱后继节点的，时间复杂度是O(N)。如果把链表数据结构换成树结构等可以通过内存地址进行快速检索的结构，就可以降低default_free_pages函数的时间复杂度。</w:t>
      </w:r>
      <w:r>
        <w:rPr>
          <w:rFonts w:hint="default" w:ascii="Segoe UI" w:hAnsi="Segoe UI" w:eastAsia="宋体" w:cs="Segoe UI"/>
          <w:i w:val="0"/>
          <w:iCs w:val="0"/>
          <w:caps w:val="0"/>
          <w:color w:val="24292E"/>
          <w:spacing w:val="0"/>
          <w:sz w:val="21"/>
          <w:szCs w:val="21"/>
          <w:shd w:val="clear" w:fill="FFFFFF"/>
          <w:lang w:val="en-US" w:eastAsia="zh-CN"/>
        </w:rPr>
        <w:br w:type="textWrapping"/>
      </w:r>
      <w:r>
        <w:drawing>
          <wp:inline distT="0" distB="0" distL="114300" distR="114300">
            <wp:extent cx="4411980" cy="2265680"/>
            <wp:effectExtent l="0" t="0" r="7620" b="50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4411980" cy="2265680"/>
                    </a:xfrm>
                    <a:prstGeom prst="rect">
                      <a:avLst/>
                    </a:prstGeom>
                    <a:noFill/>
                    <a:ln>
                      <a:noFill/>
                    </a:ln>
                  </pic:spPr>
                </pic:pic>
              </a:graphicData>
            </a:graphic>
          </wp:inline>
        </w:drawing>
      </w:r>
      <w:r>
        <w:br w:type="textWrapping"/>
      </w:r>
      <w:r>
        <w:rPr>
          <w:rFonts w:hint="eastAsia"/>
          <w:lang w:val="en-US" w:eastAsia="zh-CN"/>
        </w:rPr>
        <w:t>2.2 实现寻找虚拟地址对应的页表项</w:t>
      </w:r>
      <w:r>
        <w:rPr>
          <w:rFonts w:hint="eastAsia"/>
          <w:lang w:val="en-US" w:eastAsia="zh-CN"/>
        </w:rPr>
        <w:br w:type="textWrapping"/>
      </w:r>
      <w:r>
        <w:rPr>
          <w:rFonts w:hint="eastAsia"/>
          <w:lang w:val="en-US" w:eastAsia="zh-CN"/>
        </w:rPr>
        <w:tab/>
        <w:t>通过设置页表和对应的页表项，可建立虚拟内存地址和物理内存地址的对应关系。其中的get_pte函数是设置页表项环节中的一个重要步骤。此函数找到一个虚地址对应的二级页表项的内核虚地址，如果此二级页表项不存在，则分配一个包含此项的二级页表。请在仔细阅读和理解get_pte函数中的注释，编程补全get_pte函数(kern/mm/pmm.c中)代码，实现其功能。get_pte函数的调用关系图如下所示：</w:t>
      </w:r>
      <w:r>
        <w:rPr>
          <w:rFonts w:hint="eastAsia"/>
          <w:lang w:val="en-US" w:eastAsia="zh-CN"/>
        </w:rPr>
        <w:br w:type="textWrapping"/>
      </w:r>
      <w:r>
        <w:rPr>
          <w:rFonts w:ascii="宋体" w:hAnsi="宋体" w:eastAsia="宋体" w:cs="宋体"/>
          <w:sz w:val="24"/>
          <w:szCs w:val="24"/>
        </w:rPr>
        <w:drawing>
          <wp:inline distT="0" distB="0" distL="114300" distR="114300">
            <wp:extent cx="3128645" cy="1459230"/>
            <wp:effectExtent l="0" t="0" r="10795" b="3810"/>
            <wp:docPr id="20" name="图片 2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56"/>
                    <pic:cNvPicPr>
                      <a:picLocks noChangeAspect="1"/>
                    </pic:cNvPicPr>
                  </pic:nvPicPr>
                  <pic:blipFill>
                    <a:blip r:embed="rId23"/>
                    <a:stretch>
                      <a:fillRect/>
                    </a:stretch>
                  </pic:blipFill>
                  <pic:spPr>
                    <a:xfrm>
                      <a:off x="0" y="0"/>
                      <a:ext cx="3128645" cy="1459230"/>
                    </a:xfrm>
                    <a:prstGeom prst="rect">
                      <a:avLst/>
                    </a:prstGeom>
                    <a:noFill/>
                    <a:ln w="9525">
                      <a:noFill/>
                    </a:ln>
                  </pic:spPr>
                </pic:pic>
              </a:graphicData>
            </a:graphic>
          </wp:inline>
        </w:drawing>
      </w:r>
      <w:r>
        <w:rPr>
          <w:rFonts w:ascii="宋体" w:hAnsi="宋体" w:eastAsia="宋体" w:cs="宋体"/>
          <w:sz w:val="24"/>
          <w:szCs w:val="24"/>
        </w:rPr>
        <w:br w:type="textWrapping"/>
      </w:r>
      <w:r>
        <w:drawing>
          <wp:inline distT="0" distB="0" distL="114300" distR="114300">
            <wp:extent cx="3377565" cy="2299970"/>
            <wp:effectExtent l="0" t="0" r="5715"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3377565" cy="2299970"/>
                    </a:xfrm>
                    <a:prstGeom prst="rect">
                      <a:avLst/>
                    </a:prstGeom>
                    <a:noFill/>
                    <a:ln>
                      <a:noFill/>
                    </a:ln>
                  </pic:spPr>
                </pic:pic>
              </a:graphicData>
            </a:graphic>
          </wp:inline>
        </w:drawing>
      </w:r>
    </w:p>
    <w:p w14:paraId="60D49EDA">
      <w:pPr>
        <w:numPr>
          <w:numId w:val="0"/>
        </w:numPr>
        <w:rPr>
          <w:rFonts w:hint="eastAsia" w:ascii="Segoe UI" w:hAnsi="Segoe UI" w:cs="Segoe UI"/>
          <w:i w:val="0"/>
          <w:iCs w:val="0"/>
          <w:caps w:val="0"/>
          <w:color w:val="24292E"/>
          <w:spacing w:val="0"/>
          <w:sz w:val="21"/>
          <w:szCs w:val="21"/>
          <w:shd w:val="clear" w:fill="FFFFFF"/>
          <w:lang w:val="en-US" w:eastAsia="zh-CN"/>
        </w:rPr>
      </w:pPr>
      <w:r>
        <w:rPr>
          <w:rFonts w:hint="eastAsia" w:ascii="Segoe UI" w:hAnsi="Segoe UI" w:cs="Segoe UI"/>
          <w:i w:val="0"/>
          <w:iCs w:val="0"/>
          <w:caps w:val="0"/>
          <w:color w:val="24292E"/>
          <w:spacing w:val="0"/>
          <w:sz w:val="21"/>
          <w:szCs w:val="21"/>
          <w:shd w:val="clear" w:fill="FFFFFF"/>
          <w:lang w:val="en-US" w:eastAsia="zh-CN"/>
        </w:rPr>
        <w:t>2.3 释放某虚地址所在的页并取消对应二级页表项的映射</w:t>
      </w:r>
    </w:p>
    <w:p w14:paraId="4727F991">
      <w:pPr>
        <w:numPr>
          <w:numId w:val="0"/>
        </w:numPr>
        <w:rPr>
          <w:rFonts w:hint="default" w:ascii="Segoe UI" w:hAnsi="Segoe UI" w:cs="Segoe UI" w:eastAsiaTheme="minorEastAsia"/>
          <w:i w:val="0"/>
          <w:iCs w:val="0"/>
          <w:caps w:val="0"/>
          <w:color w:val="24292E"/>
          <w:spacing w:val="0"/>
          <w:sz w:val="21"/>
          <w:szCs w:val="21"/>
          <w:shd w:val="clear" w:fill="FFFFFF"/>
          <w:lang w:val="en-US" w:eastAsia="zh-CN"/>
        </w:rPr>
      </w:pPr>
      <w:r>
        <w:rPr>
          <w:rFonts w:hint="default" w:ascii="Segoe UI" w:hAnsi="Segoe UI" w:cs="Segoe UI" w:eastAsiaTheme="minorEastAsia"/>
          <w:i w:val="0"/>
          <w:iCs w:val="0"/>
          <w:caps w:val="0"/>
          <w:color w:val="24292E"/>
          <w:spacing w:val="0"/>
          <w:sz w:val="21"/>
          <w:szCs w:val="21"/>
          <w:shd w:val="clear" w:fill="FFFFFF"/>
          <w:lang w:val="en-US" w:eastAsia="zh-CN"/>
        </w:rPr>
        <w:t xml:space="preserve">   当释放一个包含某虚地址的物理内存页时，需要让对应此物理内存页的管理数据结构Page做相关的清除处理，使得此物理内存页成为空闲；另外还需把表示虚地址与物理地址对应关系的二级页表项清除。请仔细查看和理解page_remove_pte函数中的注释，并编程补全在kern/mm/pmm.c中的page_remove_pte函数代码。page_remove_pte函数的调用关系图如下所示：</w:t>
      </w:r>
    </w:p>
    <w:p w14:paraId="0F52EA6D">
      <w:pPr>
        <w:numPr>
          <w:numId w:val="0"/>
        </w:numPr>
        <w:rPr>
          <w:rFonts w:ascii="宋体" w:hAnsi="宋体" w:eastAsia="宋体" w:cs="宋体"/>
          <w:sz w:val="24"/>
          <w:szCs w:val="24"/>
        </w:rPr>
      </w:pPr>
      <w:r>
        <w:rPr>
          <w:rFonts w:ascii="宋体" w:hAnsi="宋体" w:eastAsia="宋体" w:cs="宋体"/>
          <w:sz w:val="24"/>
          <w:szCs w:val="24"/>
        </w:rPr>
        <w:drawing>
          <wp:inline distT="0" distB="0" distL="114300" distR="114300">
            <wp:extent cx="3314700" cy="714375"/>
            <wp:effectExtent l="0" t="0" r="7620" b="1905"/>
            <wp:docPr id="22"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56"/>
                    <pic:cNvPicPr>
                      <a:picLocks noChangeAspect="1"/>
                    </pic:cNvPicPr>
                  </pic:nvPicPr>
                  <pic:blipFill>
                    <a:blip r:embed="rId25"/>
                    <a:stretch>
                      <a:fillRect/>
                    </a:stretch>
                  </pic:blipFill>
                  <pic:spPr>
                    <a:xfrm>
                      <a:off x="0" y="0"/>
                      <a:ext cx="3314700" cy="714375"/>
                    </a:xfrm>
                    <a:prstGeom prst="rect">
                      <a:avLst/>
                    </a:prstGeom>
                    <a:noFill/>
                    <a:ln w="9525">
                      <a:noFill/>
                    </a:ln>
                  </pic:spPr>
                </pic:pic>
              </a:graphicData>
            </a:graphic>
          </wp:inline>
        </w:drawing>
      </w:r>
    </w:p>
    <w:p w14:paraId="4A45E740">
      <w:pPr>
        <w:numPr>
          <w:numId w:val="0"/>
        </w:numPr>
      </w:pPr>
      <w:r>
        <w:drawing>
          <wp:inline distT="0" distB="0" distL="114300" distR="114300">
            <wp:extent cx="3514090" cy="1522730"/>
            <wp:effectExtent l="0" t="0" r="635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3514090" cy="1522730"/>
                    </a:xfrm>
                    <a:prstGeom prst="rect">
                      <a:avLst/>
                    </a:prstGeom>
                    <a:noFill/>
                    <a:ln>
                      <a:noFill/>
                    </a:ln>
                  </pic:spPr>
                </pic:pic>
              </a:graphicData>
            </a:graphic>
          </wp:inline>
        </w:drawing>
      </w:r>
    </w:p>
    <w:p w14:paraId="6FED016D">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kern w:val="2"/>
          <w:sz w:val="21"/>
          <w:szCs w:val="21"/>
          <w:shd w:val="clear" w:fill="FFFFFF"/>
          <w:lang w:val="en-US" w:eastAsia="zh-CN" w:bidi="ar-SA"/>
        </w:rPr>
        <w:t>3、</w:t>
      </w:r>
      <w:r>
        <w:rPr>
          <w:rFonts w:hint="eastAsia" w:ascii="Segoe UI" w:hAnsi="Segoe UI" w:eastAsia="宋体" w:cs="Segoe UI"/>
          <w:i w:val="0"/>
          <w:iCs w:val="0"/>
          <w:caps w:val="0"/>
          <w:color w:val="24292E"/>
          <w:spacing w:val="0"/>
          <w:sz w:val="21"/>
          <w:szCs w:val="21"/>
          <w:shd w:val="clear" w:fill="FFFFFF"/>
          <w:lang w:val="en-US" w:eastAsia="zh-CN"/>
        </w:rPr>
        <w:t>进程管理</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3.1 第一个用户进程的创建</w:t>
      </w:r>
    </w:p>
    <w:p w14:paraId="0B64CA36">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当一个用户进程创建时，do_execve()函数调用load_icode()函数（kern/process/proc.c中）来加载并解析一个处于内存中的ELF执行文件格式的应用程序，建立相应的用户内存空间来放置应用程序的代码段、数据段等，且要设置好proc_struct结构中的成员变量trapframe中的内容，确保在执行此进程后，能够从应用程序设定的起始执行地址开始执行。</w:t>
      </w:r>
    </w:p>
    <w:p w14:paraId="7D1BFFA0">
      <w:pPr>
        <w:numPr>
          <w:ilvl w:val="0"/>
          <w:numId w:val="0"/>
        </w:numPr>
      </w:pPr>
      <w:r>
        <w:drawing>
          <wp:inline distT="0" distB="0" distL="114300" distR="114300">
            <wp:extent cx="4007485" cy="1150620"/>
            <wp:effectExtent l="0" t="0" r="635"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7"/>
                    <a:stretch>
                      <a:fillRect/>
                    </a:stretch>
                  </pic:blipFill>
                  <pic:spPr>
                    <a:xfrm>
                      <a:off x="0" y="0"/>
                      <a:ext cx="4007485" cy="1150620"/>
                    </a:xfrm>
                    <a:prstGeom prst="rect">
                      <a:avLst/>
                    </a:prstGeom>
                    <a:noFill/>
                    <a:ln>
                      <a:noFill/>
                    </a:ln>
                  </pic:spPr>
                </pic:pic>
              </a:graphicData>
            </a:graphic>
          </wp:inline>
        </w:drawing>
      </w:r>
    </w:p>
    <w:p w14:paraId="1A551F16">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此处完成一个优先级的转变，从内核态切换到用户态（即特权级从0到3）。先解释一下代码中变量tf的含义：tf是一个是中断帧的指针，指向内核栈的某个位置，当进程从用户空间跳到内核空间时，中断帧记录了进程在被中断前的状态。当内核需要跳回用户空间时，需要调整中断帧以恢复让进程继续执行的各寄存器值。tf的定义在kern/trap/trap.h中。优先级转变的具体做法如下：</w:t>
      </w:r>
    </w:p>
    <w:p w14:paraId="50A0997A">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① 将tf_era设置为用户态，这个定义在kern/mm/memlayout.h中，有一个宏定义已经定义了用户态和内核态；</w:t>
      </w:r>
    </w:p>
    <w:p w14:paraId="3B3055B0">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② status也需要设置为用户态；</w:t>
      </w:r>
    </w:p>
    <w:p w14:paraId="3832E60C">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③ 需要将tf_regs.reg_r[LOONGARCH_REG_SP]设置为用户栈的栈顶，直接使用之前建立用户栈时的参数USTACKTOP就可以；</w:t>
      </w:r>
    </w:p>
    <w:p w14:paraId="69F9A99A">
      <w:pPr>
        <w:numPr>
          <w:ilvl w:val="0"/>
          <w:numId w:val="0"/>
        </w:numPr>
        <w:rPr>
          <w:rFonts w:hint="default" w:ascii="Segoe UI" w:hAnsi="Segoe UI" w:eastAsia="宋体" w:cs="Segoe UI"/>
          <w:b w:val="0"/>
          <w:bCs w:val="0"/>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④ 最后打开中断。</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3.2 父进程创建子进程</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b w:val="0"/>
          <w:bCs w:val="0"/>
          <w:i w:val="0"/>
          <w:iCs w:val="0"/>
          <w:caps w:val="0"/>
          <w:color w:val="24292E"/>
          <w:spacing w:val="0"/>
          <w:sz w:val="21"/>
          <w:szCs w:val="21"/>
          <w:shd w:val="clear" w:fill="FFFFFF"/>
          <w:lang w:val="en-US" w:eastAsia="zh-CN"/>
        </w:rPr>
        <w:t>创建子进程的函数do_fork在执行中将拷贝当前进程（即父进程）的用户内存地址空间中的合法内容到新进程中（子进程），完成内存资源的复制。具体是通过copy_range函数（位于kern/mm/pmm.c中）实现的，请补充copy_range()的实现，确保能够正确执行。</w:t>
      </w:r>
    </w:p>
    <w:p w14:paraId="30DCD577">
      <w:pPr>
        <w:numPr>
          <w:ilvl w:val="0"/>
          <w:numId w:val="0"/>
        </w:numPr>
      </w:pPr>
      <w:r>
        <w:drawing>
          <wp:inline distT="0" distB="0" distL="114300" distR="114300">
            <wp:extent cx="5269865" cy="311150"/>
            <wp:effectExtent l="0" t="0" r="3175" b="88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8"/>
                    <a:stretch>
                      <a:fillRect/>
                    </a:stretch>
                  </pic:blipFill>
                  <pic:spPr>
                    <a:xfrm>
                      <a:off x="0" y="0"/>
                      <a:ext cx="5269865" cy="311150"/>
                    </a:xfrm>
                    <a:prstGeom prst="rect">
                      <a:avLst/>
                    </a:prstGeom>
                    <a:noFill/>
                    <a:ln>
                      <a:noFill/>
                    </a:ln>
                  </pic:spPr>
                </pic:pic>
              </a:graphicData>
            </a:graphic>
          </wp:inline>
        </w:drawing>
      </w:r>
    </w:p>
    <w:p w14:paraId="5F448B23">
      <w:pPr>
        <w:numPr>
          <w:ilvl w:val="0"/>
          <w:numId w:val="0"/>
        </w:numPr>
        <w:ind w:firstLine="420" w:firstLineChars="0"/>
        <w:rPr>
          <w:rFonts w:hint="eastAsia"/>
          <w:lang w:val="en-US" w:eastAsia="zh-CN"/>
        </w:rPr>
      </w:pPr>
      <w:r>
        <w:rPr>
          <w:rFonts w:hint="eastAsia"/>
          <w:lang w:val="en-US" w:eastAsia="zh-CN"/>
        </w:rPr>
        <w:t>编程需要完成的内容就是：</w:t>
      </w:r>
    </w:p>
    <w:p w14:paraId="6562359E">
      <w:pPr>
        <w:numPr>
          <w:ilvl w:val="0"/>
          <w:numId w:val="0"/>
        </w:numPr>
        <w:ind w:firstLine="420" w:firstLineChars="0"/>
        <w:rPr>
          <w:rFonts w:hint="eastAsia"/>
          <w:lang w:val="en-US" w:eastAsia="zh-CN"/>
        </w:rPr>
      </w:pPr>
      <w:r>
        <w:rPr>
          <w:rFonts w:hint="eastAsia"/>
          <w:lang w:val="en-US" w:eastAsia="zh-CN"/>
        </w:rPr>
        <w:t>找到父进程需要复制的物理页所在内核虚拟地址；</w:t>
      </w:r>
    </w:p>
    <w:p w14:paraId="12DFC2C3">
      <w:pPr>
        <w:numPr>
          <w:ilvl w:val="0"/>
          <w:numId w:val="0"/>
        </w:numPr>
        <w:ind w:firstLine="420" w:firstLineChars="0"/>
        <w:rPr>
          <w:rFonts w:hint="eastAsia"/>
          <w:lang w:val="en-US" w:eastAsia="zh-CN"/>
        </w:rPr>
      </w:pPr>
      <w:r>
        <w:rPr>
          <w:rFonts w:hint="eastAsia"/>
          <w:lang w:val="en-US" w:eastAsia="zh-CN"/>
        </w:rPr>
        <w:t>找到子进程需要被填填写的物理页的内核虚拟地址；</w:t>
      </w:r>
    </w:p>
    <w:p w14:paraId="05072FC3">
      <w:pPr>
        <w:numPr>
          <w:ilvl w:val="0"/>
          <w:numId w:val="0"/>
        </w:numPr>
        <w:ind w:firstLine="420" w:firstLineChars="0"/>
        <w:rPr>
          <w:rFonts w:hint="eastAsia"/>
          <w:lang w:val="en-US" w:eastAsia="zh-CN"/>
        </w:rPr>
      </w:pPr>
      <w:r>
        <w:rPr>
          <w:rFonts w:hint="eastAsia"/>
          <w:lang w:val="en-US" w:eastAsia="zh-CN"/>
        </w:rPr>
        <w:t>将父进程的物理页的内容复制到子进程中去；</w:t>
      </w:r>
    </w:p>
    <w:p w14:paraId="077A533C">
      <w:pPr>
        <w:numPr>
          <w:ilvl w:val="0"/>
          <w:numId w:val="0"/>
        </w:numPr>
        <w:ind w:firstLine="420" w:firstLineChars="0"/>
        <w:rPr>
          <w:rFonts w:hint="eastAsia"/>
          <w:lang w:val="en-US" w:eastAsia="zh-CN"/>
        </w:rPr>
      </w:pPr>
      <w:r>
        <w:rPr>
          <w:rFonts w:hint="eastAsia"/>
          <w:lang w:val="en-US" w:eastAsia="zh-CN"/>
        </w:rPr>
        <w:t>建立子进程的物理页与虚拟页的映射。</w:t>
      </w:r>
    </w:p>
    <w:p w14:paraId="3BE3EF17">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kern w:val="2"/>
          <w:sz w:val="21"/>
          <w:szCs w:val="21"/>
          <w:shd w:val="clear" w:fill="FFFFFF"/>
          <w:lang w:val="en-US" w:eastAsia="zh-CN" w:bidi="ar-SA"/>
        </w:rPr>
        <w:t>4、</w:t>
      </w:r>
      <w:r>
        <w:rPr>
          <w:rFonts w:hint="eastAsia" w:ascii="Segoe UI" w:hAnsi="Segoe UI" w:eastAsia="宋体" w:cs="Segoe UI"/>
          <w:i w:val="0"/>
          <w:iCs w:val="0"/>
          <w:caps w:val="0"/>
          <w:color w:val="24292E"/>
          <w:spacing w:val="0"/>
          <w:sz w:val="21"/>
          <w:szCs w:val="21"/>
          <w:shd w:val="clear" w:fill="FFFFFF"/>
          <w:lang w:val="en-US" w:eastAsia="zh-CN"/>
        </w:rPr>
        <w:t>同步与互斥</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4.1 完善PIPE相关数据结构和函数</w:t>
      </w:r>
    </w:p>
    <w:p w14:paraId="4A20D83A">
      <w:pPr>
        <w:numPr>
          <w:ilvl w:val="0"/>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为两个管道端口分配空间，实现形式如该函数的第一行，两个端口指针为ppt1和ppt0，在上一个代码块末尾已经声明。</w:t>
      </w:r>
    </w:p>
    <w:p w14:paraId="4A2756C7">
      <w:pPr>
        <w:numPr>
          <w:ilvl w:val="0"/>
          <w:numId w:val="0"/>
        </w:numPr>
        <w:rPr>
          <w:rFonts w:ascii="宋体" w:hAnsi="宋体" w:eastAsia="宋体" w:cs="宋体"/>
          <w:sz w:val="24"/>
          <w:szCs w:val="24"/>
        </w:rPr>
      </w:pPr>
      <w:r>
        <w:rPr>
          <w:rFonts w:ascii="宋体" w:hAnsi="宋体" w:eastAsia="宋体" w:cs="宋体"/>
          <w:sz w:val="24"/>
          <w:szCs w:val="24"/>
        </w:rPr>
        <w:drawing>
          <wp:inline distT="0" distB="0" distL="114300" distR="114300">
            <wp:extent cx="4528820" cy="838200"/>
            <wp:effectExtent l="0" t="0" r="12700" b="0"/>
            <wp:docPr id="26" name="图片 2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56"/>
                    <pic:cNvPicPr>
                      <a:picLocks noChangeAspect="1"/>
                    </pic:cNvPicPr>
                  </pic:nvPicPr>
                  <pic:blipFill>
                    <a:blip r:embed="rId29"/>
                    <a:stretch>
                      <a:fillRect/>
                    </a:stretch>
                  </pic:blipFill>
                  <pic:spPr>
                    <a:xfrm>
                      <a:off x="0" y="0"/>
                      <a:ext cx="4528820" cy="838200"/>
                    </a:xfrm>
                    <a:prstGeom prst="rect">
                      <a:avLst/>
                    </a:prstGeom>
                    <a:noFill/>
                    <a:ln w="9525">
                      <a:noFill/>
                    </a:ln>
                  </pic:spPr>
                </pic:pic>
              </a:graphicData>
            </a:graphic>
          </wp:inline>
        </w:drawing>
      </w:r>
    </w:p>
    <w:p w14:paraId="61375FD0">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4.2 实现管道通信并进行编译、测试</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ab/>
        <w:t>参考piperead函数的实现方式，用for循环对大小为size的空间进行写入，写入地址为*(pi-&gt;addr+w+x)（w是已经写入的空间，x是当前for循环遍历到的位置），写入值为*(msg+x+w)。</w:t>
      </w:r>
    </w:p>
    <w:p w14:paraId="7AA72EEA">
      <w:pPr>
        <w:numPr>
          <w:ilvl w:val="0"/>
          <w:numId w:val="0"/>
        </w:numPr>
        <w:ind w:firstLine="42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写入完成后需要将pipe已经写入的统计量nwrit加上size即：pi-&gt;nwrite += size;；并将本次写入的大小w加上size，即w += size;</w:t>
      </w:r>
    </w:p>
    <w:p w14:paraId="6F29968D">
      <w:pPr>
        <w:numPr>
          <w:ilvl w:val="0"/>
          <w:numId w:val="0"/>
        </w:numPr>
        <w:rPr>
          <w:rFonts w:hint="default" w:ascii="Segoe UI" w:hAnsi="Segoe UI" w:eastAsia="宋体" w:cs="Segoe UI"/>
          <w:i w:val="0"/>
          <w:iCs w:val="0"/>
          <w:caps w:val="0"/>
          <w:color w:val="24292E"/>
          <w:spacing w:val="0"/>
          <w:sz w:val="21"/>
          <w:szCs w:val="21"/>
          <w:shd w:val="clear" w:fill="FFFFFF"/>
          <w:lang w:val="en-US" w:eastAsia="zh-CN"/>
        </w:rPr>
      </w:pPr>
      <w:r>
        <w:drawing>
          <wp:inline distT="0" distB="0" distL="114300" distR="114300">
            <wp:extent cx="4832985" cy="1027430"/>
            <wp:effectExtent l="0" t="0" r="13335"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0"/>
                    <a:stretch>
                      <a:fillRect/>
                    </a:stretch>
                  </pic:blipFill>
                  <pic:spPr>
                    <a:xfrm>
                      <a:off x="0" y="0"/>
                      <a:ext cx="4832985" cy="1027430"/>
                    </a:xfrm>
                    <a:prstGeom prst="rect">
                      <a:avLst/>
                    </a:prstGeom>
                    <a:noFill/>
                    <a:ln>
                      <a:noFill/>
                    </a:ln>
                  </pic:spPr>
                </pic:pic>
              </a:graphicData>
            </a:graphic>
          </wp:inline>
        </w:drawing>
      </w:r>
    </w:p>
    <w:p w14:paraId="5EB2D0EF">
      <w:pPr>
        <w:numPr>
          <w:ilvl w:val="0"/>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kern w:val="2"/>
          <w:sz w:val="21"/>
          <w:szCs w:val="21"/>
          <w:shd w:val="clear" w:fill="FFFFFF"/>
          <w:lang w:val="en-US" w:eastAsia="zh-CN" w:bidi="ar-SA"/>
        </w:rPr>
        <w:t>5、</w:t>
      </w:r>
      <w:r>
        <w:rPr>
          <w:rFonts w:hint="eastAsia" w:ascii="Segoe UI" w:hAnsi="Segoe UI" w:eastAsia="宋体" w:cs="Segoe UI"/>
          <w:i w:val="0"/>
          <w:iCs w:val="0"/>
          <w:caps w:val="0"/>
          <w:color w:val="24292E"/>
          <w:spacing w:val="0"/>
          <w:sz w:val="21"/>
          <w:szCs w:val="21"/>
          <w:shd w:val="clear" w:fill="FFFFFF"/>
          <w:lang w:val="en-US" w:eastAsia="zh-CN"/>
        </w:rPr>
        <w:t>文件系统</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5.1 读文件操作的实现</w:t>
      </w:r>
    </w:p>
    <w:p w14:paraId="6E1380D7">
      <w:pPr>
        <w:numPr>
          <w:ilvl w:val="0"/>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在进行文件读取时，单次读操作的基本工作单位是(盘)块，即单次读操作将加载相应块的所有内容到内存空间。一般情况下，单个文件通常会存储在若干个块上。当文件的起始或结束地址不是块长的倍数，即地址未对齐时，文件首/尾部的部分内容可能只占据相应块的部分存储空间，因此需要进行特殊处理。</w:t>
      </w:r>
    </w:p>
    <w:p w14:paraId="1FF2F6E1">
      <w:pPr>
        <w:numPr>
          <w:ilvl w:val="0"/>
          <w:numId w:val="0"/>
        </w:numPr>
      </w:pPr>
      <w:r>
        <w:drawing>
          <wp:inline distT="0" distB="0" distL="114300" distR="114300">
            <wp:extent cx="3354070" cy="2520950"/>
            <wp:effectExtent l="0" t="0" r="13970"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1"/>
                    <a:stretch>
                      <a:fillRect/>
                    </a:stretch>
                  </pic:blipFill>
                  <pic:spPr>
                    <a:xfrm>
                      <a:off x="0" y="0"/>
                      <a:ext cx="3354070" cy="2520950"/>
                    </a:xfrm>
                    <a:prstGeom prst="rect">
                      <a:avLst/>
                    </a:prstGeom>
                    <a:noFill/>
                    <a:ln>
                      <a:noFill/>
                    </a:ln>
                  </pic:spPr>
                </pic:pic>
              </a:graphicData>
            </a:graphic>
          </wp:inline>
        </w:drawing>
      </w:r>
      <w:r>
        <w:drawing>
          <wp:inline distT="0" distB="0" distL="114300" distR="114300">
            <wp:extent cx="3329940" cy="2292350"/>
            <wp:effectExtent l="0" t="0" r="7620" b="889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2"/>
                    <a:stretch>
                      <a:fillRect/>
                    </a:stretch>
                  </pic:blipFill>
                  <pic:spPr>
                    <a:xfrm>
                      <a:off x="0" y="0"/>
                      <a:ext cx="3329940" cy="2292350"/>
                    </a:xfrm>
                    <a:prstGeom prst="rect">
                      <a:avLst/>
                    </a:prstGeom>
                    <a:noFill/>
                    <a:ln>
                      <a:noFill/>
                    </a:ln>
                  </pic:spPr>
                </pic:pic>
              </a:graphicData>
            </a:graphic>
          </wp:inline>
        </w:drawing>
      </w:r>
    </w:p>
    <w:p w14:paraId="251A423B">
      <w:pPr>
        <w:numPr>
          <w:ilvl w:val="0"/>
          <w:numId w:val="0"/>
        </w:numPr>
        <w:rPr>
          <w:rFonts w:hint="eastAsia"/>
          <w:lang w:val="en-US" w:eastAsia="zh-CN"/>
        </w:rPr>
      </w:pPr>
      <w:r>
        <w:rPr>
          <w:rFonts w:hint="eastAsia"/>
          <w:lang w:val="en-US" w:eastAsia="zh-CN"/>
        </w:rPr>
        <w:t>5.2 基于文件系统的执行程序机制的实现</w:t>
      </w:r>
    </w:p>
    <w:p w14:paraId="2864318F">
      <w:pPr>
        <w:numPr>
          <w:ilvl w:val="0"/>
          <w:numId w:val="0"/>
        </w:numPr>
        <w:ind w:firstLine="420" w:firstLineChars="0"/>
        <w:rPr>
          <w:rFonts w:hint="default" w:eastAsiaTheme="minorEastAsia"/>
          <w:lang w:val="en-US" w:eastAsia="zh-CN"/>
        </w:rPr>
      </w:pPr>
      <w:r>
        <w:rPr>
          <w:rFonts w:hint="default" w:eastAsiaTheme="minorEastAsia"/>
          <w:lang w:val="en-US" w:eastAsia="zh-CN"/>
        </w:rPr>
        <w:t>实现load_icode()函数</w:t>
      </w:r>
    </w:p>
    <w:p w14:paraId="4BECEF54">
      <w:pPr>
        <w:numPr>
          <w:ilvl w:val="0"/>
          <w:numId w:val="4"/>
        </w:numPr>
        <w:rPr>
          <w:rFonts w:hint="default" w:eastAsiaTheme="minorEastAsia"/>
          <w:lang w:val="en-US" w:eastAsia="zh-CN"/>
        </w:rPr>
      </w:pPr>
      <w:r>
        <w:rPr>
          <w:rFonts w:hint="default" w:eastAsiaTheme="minorEastAsia"/>
          <w:lang w:val="en-US" w:eastAsia="zh-CN"/>
        </w:rPr>
        <w:t>建立内存管理器</w:t>
      </w:r>
      <w:r>
        <w:rPr>
          <w:rFonts w:hint="default" w:eastAsiaTheme="minorEastAsia"/>
          <w:lang w:val="en-US" w:eastAsia="zh-CN"/>
        </w:rPr>
        <w:br w:type="textWrapping"/>
      </w:r>
      <w:r>
        <w:drawing>
          <wp:inline distT="0" distB="0" distL="114300" distR="114300">
            <wp:extent cx="5266690" cy="688975"/>
            <wp:effectExtent l="0" t="0" r="6350" b="1206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3"/>
                    <a:stretch>
                      <a:fillRect/>
                    </a:stretch>
                  </pic:blipFill>
                  <pic:spPr>
                    <a:xfrm>
                      <a:off x="0" y="0"/>
                      <a:ext cx="5266690" cy="688975"/>
                    </a:xfrm>
                    <a:prstGeom prst="rect">
                      <a:avLst/>
                    </a:prstGeom>
                    <a:noFill/>
                    <a:ln>
                      <a:noFill/>
                    </a:ln>
                  </pic:spPr>
                </pic:pic>
              </a:graphicData>
            </a:graphic>
          </wp:inline>
        </w:drawing>
      </w:r>
    </w:p>
    <w:p w14:paraId="1DAC6D61">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建立页目录</w:t>
      </w:r>
      <w:r>
        <w:rPr>
          <w:rFonts w:hint="default" w:eastAsiaTheme="minorEastAsia"/>
          <w:lang w:val="en-US" w:eastAsia="zh-CN"/>
        </w:rPr>
        <w:br w:type="textWrapping"/>
      </w:r>
      <w:r>
        <w:drawing>
          <wp:inline distT="0" distB="0" distL="114300" distR="114300">
            <wp:extent cx="5269865" cy="307340"/>
            <wp:effectExtent l="0" t="0" r="3175" b="1270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4"/>
                    <a:stretch>
                      <a:fillRect/>
                    </a:stretch>
                  </pic:blipFill>
                  <pic:spPr>
                    <a:xfrm>
                      <a:off x="0" y="0"/>
                      <a:ext cx="5269865" cy="307340"/>
                    </a:xfrm>
                    <a:prstGeom prst="rect">
                      <a:avLst/>
                    </a:prstGeom>
                    <a:noFill/>
                    <a:ln>
                      <a:noFill/>
                    </a:ln>
                  </pic:spPr>
                </pic:pic>
              </a:graphicData>
            </a:graphic>
          </wp:inline>
        </w:drawing>
      </w:r>
    </w:p>
    <w:p w14:paraId="278C77FE">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将文件逐段加载到内存中</w:t>
      </w:r>
    </w:p>
    <w:p w14:paraId="0FAC3112">
      <w:pPr>
        <w:numPr>
          <w:numId w:val="0"/>
        </w:numPr>
        <w:ind w:leftChars="0"/>
        <w:rPr>
          <w:rFonts w:hint="default" w:eastAsiaTheme="minorEastAsia"/>
          <w:lang w:val="en-US" w:eastAsia="zh-CN"/>
        </w:rPr>
      </w:pPr>
      <w:r>
        <w:rPr>
          <w:rFonts w:hint="default" w:eastAsiaTheme="minorEastAsia"/>
          <w:lang w:val="en-US" w:eastAsia="zh-CN"/>
        </w:rPr>
        <w:t>该部分首先将程序从文件加载到内存，从磁盘上读取ELF文件的首部(Elf-header)中的信息，据此循环加载各程序段的程序头信息(Program header)。</w:t>
      </w:r>
    </w:p>
    <w:p w14:paraId="2F0348B2">
      <w:pPr>
        <w:numPr>
          <w:numId w:val="0"/>
        </w:numPr>
        <w:ind w:leftChars="0"/>
        <w:rPr>
          <w:rFonts w:hint="default" w:eastAsiaTheme="minorEastAsia"/>
          <w:lang w:val="en-US" w:eastAsia="zh-CN"/>
        </w:rPr>
      </w:pPr>
      <w:r>
        <w:drawing>
          <wp:inline distT="0" distB="0" distL="114300" distR="114300">
            <wp:extent cx="5269865" cy="586740"/>
            <wp:effectExtent l="0" t="0" r="3175"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5"/>
                    <a:stretch>
                      <a:fillRect/>
                    </a:stretch>
                  </pic:blipFill>
                  <pic:spPr>
                    <a:xfrm>
                      <a:off x="0" y="0"/>
                      <a:ext cx="5269865" cy="586740"/>
                    </a:xfrm>
                    <a:prstGeom prst="rect">
                      <a:avLst/>
                    </a:prstGeom>
                    <a:noFill/>
                    <a:ln>
                      <a:noFill/>
                    </a:ln>
                  </pic:spPr>
                </pic:pic>
              </a:graphicData>
            </a:graphic>
          </wp:inline>
        </w:drawing>
      </w:r>
    </w:p>
    <w:p w14:paraId="02C59C6A">
      <w:pPr>
        <w:numPr>
          <w:numId w:val="0"/>
        </w:numPr>
        <w:ind w:leftChars="0"/>
        <w:rPr>
          <w:rFonts w:hint="default" w:eastAsiaTheme="minorEastAsia"/>
          <w:lang w:val="en-US" w:eastAsia="zh-CN"/>
        </w:rPr>
      </w:pPr>
      <w:r>
        <w:rPr>
          <w:rFonts w:hint="default" w:eastAsiaTheme="minorEastAsia"/>
          <w:lang w:val="en-US" w:eastAsia="zh-CN"/>
        </w:rPr>
        <w:t>随后，在进行一系列的特判后，建立虚拟地址与物理地址之间的映射，并根据ELF文件中的信息，设置各段的权限，并将对应虚拟内存地址设置为合法。</w:t>
      </w:r>
    </w:p>
    <w:p w14:paraId="72934ABE">
      <w:pPr>
        <w:numPr>
          <w:numId w:val="0"/>
        </w:numPr>
        <w:ind w:leftChars="0"/>
        <w:rPr>
          <w:rFonts w:hint="default" w:eastAsiaTheme="minorEastAsia"/>
          <w:lang w:val="en-US" w:eastAsia="zh-CN"/>
        </w:rPr>
      </w:pPr>
      <w:r>
        <w:drawing>
          <wp:inline distT="0" distB="0" distL="114300" distR="114300">
            <wp:extent cx="2925445" cy="2367280"/>
            <wp:effectExtent l="0" t="0" r="635" b="1016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6"/>
                    <a:stretch>
                      <a:fillRect/>
                    </a:stretch>
                  </pic:blipFill>
                  <pic:spPr>
                    <a:xfrm>
                      <a:off x="0" y="0"/>
                      <a:ext cx="2925445" cy="2367280"/>
                    </a:xfrm>
                    <a:prstGeom prst="rect">
                      <a:avLst/>
                    </a:prstGeom>
                    <a:noFill/>
                    <a:ln>
                      <a:noFill/>
                    </a:ln>
                  </pic:spPr>
                </pic:pic>
              </a:graphicData>
            </a:graphic>
          </wp:inline>
        </w:drawing>
      </w:r>
    </w:p>
    <w:p w14:paraId="569235F1">
      <w:pPr>
        <w:numPr>
          <w:numId w:val="0"/>
        </w:numPr>
        <w:ind w:leftChars="0"/>
        <w:rPr>
          <w:rFonts w:hint="default" w:eastAsiaTheme="minorEastAsia"/>
          <w:lang w:val="en-US" w:eastAsia="zh-CN"/>
        </w:rPr>
      </w:pPr>
      <w:r>
        <w:rPr>
          <w:rFonts w:hint="default" w:eastAsiaTheme="minorEastAsia"/>
          <w:lang w:val="en-US" w:eastAsia="zh-CN"/>
        </w:rPr>
        <w:t>然后复制数据段和代码段。在物理内存空间分配完成后，读取指定大小的磁盘块，并将读入的数据存储到分配的空间中。当BSS段(存放未初始化或初始化为0的全局变量和静态局部变量)存在，并且先前的TEXT/DATA段(存放代码/初始化不为0的全局变量和静态局部变量)分配的最后一页未被完全占用，则BSS段在进行清零初始化后占用剩余部分，当空间不足时则进一步分配。</w:t>
      </w:r>
    </w:p>
    <w:p w14:paraId="05544D32">
      <w:pPr>
        <w:numPr>
          <w:numId w:val="0"/>
        </w:numPr>
        <w:ind w:leftChars="0"/>
      </w:pPr>
      <w:r>
        <w:drawing>
          <wp:inline distT="0" distB="0" distL="114300" distR="114300">
            <wp:extent cx="3514725" cy="1629410"/>
            <wp:effectExtent l="0" t="0" r="5715" b="127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7"/>
                    <a:stretch>
                      <a:fillRect/>
                    </a:stretch>
                  </pic:blipFill>
                  <pic:spPr>
                    <a:xfrm>
                      <a:off x="0" y="0"/>
                      <a:ext cx="3514725" cy="1629410"/>
                    </a:xfrm>
                    <a:prstGeom prst="rect">
                      <a:avLst/>
                    </a:prstGeom>
                    <a:noFill/>
                    <a:ln>
                      <a:noFill/>
                    </a:ln>
                  </pic:spPr>
                </pic:pic>
              </a:graphicData>
            </a:graphic>
          </wp:inline>
        </w:drawing>
      </w:r>
    </w:p>
    <w:p w14:paraId="36F9F55B">
      <w:pPr>
        <w:numPr>
          <w:numId w:val="0"/>
        </w:numPr>
        <w:ind w:leftChars="0"/>
        <w:rPr>
          <w:rFonts w:hint="default"/>
          <w:lang w:val="en-US" w:eastAsia="zh-CN"/>
        </w:rPr>
      </w:pPr>
      <w:r>
        <w:drawing>
          <wp:inline distT="0" distB="0" distL="114300" distR="114300">
            <wp:extent cx="3213735" cy="2769235"/>
            <wp:effectExtent l="0" t="0" r="1905" b="444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8"/>
                    <a:stretch>
                      <a:fillRect/>
                    </a:stretch>
                  </pic:blipFill>
                  <pic:spPr>
                    <a:xfrm>
                      <a:off x="0" y="0"/>
                      <a:ext cx="3213735" cy="2769235"/>
                    </a:xfrm>
                    <a:prstGeom prst="rect">
                      <a:avLst/>
                    </a:prstGeom>
                    <a:noFill/>
                    <a:ln>
                      <a:noFill/>
                    </a:ln>
                  </pic:spPr>
                </pic:pic>
              </a:graphicData>
            </a:graphic>
          </wp:inline>
        </w:drawing>
      </w:r>
    </w:p>
    <w:p w14:paraId="3BEDC50D">
      <w:pPr>
        <w:numPr>
          <w:numId w:val="0"/>
        </w:numPr>
        <w:ind w:leftChars="0"/>
        <w:rPr>
          <w:rFonts w:hint="default" w:eastAsiaTheme="minorEastAsia"/>
          <w:lang w:val="en-US" w:eastAsia="zh-CN"/>
        </w:rPr>
      </w:pPr>
      <w:r>
        <w:rPr>
          <w:rFonts w:hint="default" w:eastAsiaTheme="minorEastAsia"/>
          <w:lang w:val="en-US" w:eastAsia="zh-CN"/>
        </w:rPr>
        <w:t>操作完成后，关闭该文件。</w:t>
      </w:r>
    </w:p>
    <w:p w14:paraId="446228C8">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建立相应的虚拟内存映射表</w:t>
      </w:r>
    </w:p>
    <w:p w14:paraId="678F94F3">
      <w:pPr>
        <w:numPr>
          <w:numId w:val="0"/>
        </w:numPr>
        <w:ind w:leftChars="0"/>
        <w:rPr>
          <w:rFonts w:hint="default" w:eastAsiaTheme="minorEastAsia"/>
          <w:lang w:val="en-US" w:eastAsia="zh-CN"/>
        </w:rPr>
      </w:pPr>
      <w:r>
        <w:drawing>
          <wp:inline distT="0" distB="0" distL="114300" distR="114300">
            <wp:extent cx="4596130" cy="594995"/>
            <wp:effectExtent l="0" t="0" r="6350" b="1460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9"/>
                    <a:stretch>
                      <a:fillRect/>
                    </a:stretch>
                  </pic:blipFill>
                  <pic:spPr>
                    <a:xfrm>
                      <a:off x="0" y="0"/>
                      <a:ext cx="4596130" cy="594995"/>
                    </a:xfrm>
                    <a:prstGeom prst="rect">
                      <a:avLst/>
                    </a:prstGeom>
                    <a:noFill/>
                    <a:ln>
                      <a:noFill/>
                    </a:ln>
                  </pic:spPr>
                </pic:pic>
              </a:graphicData>
            </a:graphic>
          </wp:inline>
        </w:drawing>
      </w:r>
    </w:p>
    <w:p w14:paraId="40910C30">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建立并初始化用户堆栈</w:t>
      </w:r>
      <w:r>
        <w:rPr>
          <w:rFonts w:hint="default" w:eastAsiaTheme="minorEastAsia"/>
          <w:lang w:val="en-US" w:eastAsia="zh-CN"/>
        </w:rPr>
        <w:br w:type="textWrapping"/>
      </w:r>
      <w:r>
        <w:drawing>
          <wp:inline distT="0" distB="0" distL="114300" distR="114300">
            <wp:extent cx="3856990" cy="784860"/>
            <wp:effectExtent l="0" t="0" r="13970" b="762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0"/>
                    <a:stretch>
                      <a:fillRect/>
                    </a:stretch>
                  </pic:blipFill>
                  <pic:spPr>
                    <a:xfrm>
                      <a:off x="0" y="0"/>
                      <a:ext cx="3856990" cy="784860"/>
                    </a:xfrm>
                    <a:prstGeom prst="rect">
                      <a:avLst/>
                    </a:prstGeom>
                    <a:noFill/>
                    <a:ln>
                      <a:noFill/>
                    </a:ln>
                  </pic:spPr>
                </pic:pic>
              </a:graphicData>
            </a:graphic>
          </wp:inline>
        </w:drawing>
      </w:r>
    </w:p>
    <w:p w14:paraId="43D75F80">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处理用户栈中传入的参数</w:t>
      </w:r>
    </w:p>
    <w:p w14:paraId="2D60E7F3">
      <w:pPr>
        <w:numPr>
          <w:numId w:val="0"/>
        </w:numPr>
        <w:ind w:leftChars="0"/>
        <w:rPr>
          <w:rFonts w:hint="default" w:eastAsiaTheme="minorEastAsia"/>
          <w:lang w:val="en-US" w:eastAsia="zh-CN"/>
        </w:rPr>
      </w:pPr>
      <w:r>
        <w:drawing>
          <wp:inline distT="0" distB="0" distL="114300" distR="114300">
            <wp:extent cx="4583430" cy="789305"/>
            <wp:effectExtent l="0" t="0" r="3810" b="317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41"/>
                    <a:stretch>
                      <a:fillRect/>
                    </a:stretch>
                  </pic:blipFill>
                  <pic:spPr>
                    <a:xfrm>
                      <a:off x="0" y="0"/>
                      <a:ext cx="4583430" cy="789305"/>
                    </a:xfrm>
                    <a:prstGeom prst="rect">
                      <a:avLst/>
                    </a:prstGeom>
                    <a:noFill/>
                    <a:ln>
                      <a:noFill/>
                    </a:ln>
                  </pic:spPr>
                </pic:pic>
              </a:graphicData>
            </a:graphic>
          </wp:inline>
        </w:drawing>
      </w:r>
    </w:p>
    <w:p w14:paraId="737CC40F">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设置用户进程的中断帧</w:t>
      </w:r>
      <w:r>
        <w:rPr>
          <w:rFonts w:hint="default" w:eastAsiaTheme="minorEastAsia"/>
          <w:lang w:val="en-US" w:eastAsia="zh-CN"/>
        </w:rPr>
        <w:br w:type="textWrapping"/>
      </w:r>
      <w:r>
        <w:drawing>
          <wp:inline distT="0" distB="0" distL="114300" distR="114300">
            <wp:extent cx="4643120" cy="1464310"/>
            <wp:effectExtent l="0" t="0" r="5080" b="1397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42"/>
                    <a:stretch>
                      <a:fillRect/>
                    </a:stretch>
                  </pic:blipFill>
                  <pic:spPr>
                    <a:xfrm>
                      <a:off x="0" y="0"/>
                      <a:ext cx="4643120" cy="1464310"/>
                    </a:xfrm>
                    <a:prstGeom prst="rect">
                      <a:avLst/>
                    </a:prstGeom>
                    <a:noFill/>
                    <a:ln>
                      <a:noFill/>
                    </a:ln>
                  </pic:spPr>
                </pic:pic>
              </a:graphicData>
            </a:graphic>
          </wp:inline>
        </w:drawing>
      </w:r>
    </w:p>
    <w:p w14:paraId="499C476B">
      <w:pPr>
        <w:numPr>
          <w:ilvl w:val="0"/>
          <w:numId w:val="4"/>
        </w:numPr>
        <w:ind w:left="0" w:leftChars="0" w:firstLine="0" w:firstLineChars="0"/>
        <w:rPr>
          <w:rFonts w:hint="default" w:eastAsiaTheme="minorEastAsia"/>
          <w:lang w:val="en-US" w:eastAsia="zh-CN"/>
        </w:rPr>
      </w:pPr>
      <w:r>
        <w:rPr>
          <w:rFonts w:hint="default" w:eastAsiaTheme="minorEastAsia"/>
          <w:lang w:val="en-US" w:eastAsia="zh-CN"/>
        </w:rPr>
        <w:t>错误处理</w:t>
      </w:r>
    </w:p>
    <w:p w14:paraId="6E8AE859">
      <w:pPr>
        <w:numPr>
          <w:numId w:val="0"/>
        </w:numPr>
        <w:ind w:leftChars="0"/>
        <w:rPr>
          <w:rFonts w:hint="default" w:eastAsiaTheme="minorEastAsia"/>
          <w:lang w:val="en-US" w:eastAsia="zh-CN"/>
        </w:rPr>
      </w:pPr>
      <w:r>
        <w:drawing>
          <wp:inline distT="0" distB="0" distL="114300" distR="114300">
            <wp:extent cx="2930525" cy="1391285"/>
            <wp:effectExtent l="0" t="0" r="10795" b="1079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3"/>
                    <a:stretch>
                      <a:fillRect/>
                    </a:stretch>
                  </pic:blipFill>
                  <pic:spPr>
                    <a:xfrm>
                      <a:off x="0" y="0"/>
                      <a:ext cx="2930525" cy="1391285"/>
                    </a:xfrm>
                    <a:prstGeom prst="rect">
                      <a:avLst/>
                    </a:prstGeom>
                    <a:noFill/>
                    <a:ln>
                      <a:noFill/>
                    </a:ln>
                  </pic:spPr>
                </pic:pic>
              </a:graphicData>
            </a:graphic>
          </wp:inline>
        </w:drawing>
      </w:r>
    </w:p>
    <w:p w14:paraId="586D72A2">
      <w:pPr>
        <w:numPr>
          <w:ilvl w:val="0"/>
          <w:numId w:val="5"/>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I/O管理</w:t>
      </w:r>
      <w:r>
        <w:rPr>
          <w:rFonts w:hint="eastAsia"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6.1 io缓冲区传输操作的实现</w:t>
      </w:r>
    </w:p>
    <w:p w14:paraId="36C3857C">
      <w:pPr>
        <w:numPr>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 xml:space="preserve">   iobuf_move()函数首先确定实际可以移动的数据长度alen，并根据m2b标志决定数据的移动方向。接着，通过memmove()函数将数据从源缓冲区复制到目标缓冲区，然后调用iobuf_skip()函数更新iobuf的偏移量和剩余数据量，最后返回实际移动的数据长度。</w:t>
      </w:r>
    </w:p>
    <w:p w14:paraId="55117D3D">
      <w:pPr>
        <w:numPr>
          <w:numId w:val="0"/>
        </w:numPr>
        <w:rPr>
          <w:rFonts w:hint="eastAsia" w:ascii="Segoe UI" w:hAnsi="Segoe UI" w:eastAsia="宋体" w:cs="Segoe UI"/>
          <w:i w:val="0"/>
          <w:iCs w:val="0"/>
          <w:caps w:val="0"/>
          <w:color w:val="24292E"/>
          <w:spacing w:val="0"/>
          <w:sz w:val="21"/>
          <w:szCs w:val="21"/>
          <w:shd w:val="clear" w:fill="FFFFFF"/>
          <w:lang w:val="en-US" w:eastAsia="zh-CN"/>
        </w:rPr>
      </w:pPr>
      <w:r>
        <w:drawing>
          <wp:inline distT="0" distB="0" distL="114300" distR="114300">
            <wp:extent cx="3843020" cy="1779905"/>
            <wp:effectExtent l="0" t="0" r="12700" b="317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44"/>
                    <a:stretch>
                      <a:fillRect/>
                    </a:stretch>
                  </pic:blipFill>
                  <pic:spPr>
                    <a:xfrm>
                      <a:off x="0" y="0"/>
                      <a:ext cx="3843020" cy="1779905"/>
                    </a:xfrm>
                    <a:prstGeom prst="rect">
                      <a:avLst/>
                    </a:prstGeom>
                    <a:noFill/>
                    <a:ln>
                      <a:noFill/>
                    </a:ln>
                  </pic:spPr>
                </pic:pic>
              </a:graphicData>
            </a:graphic>
          </wp:inline>
        </w:drawing>
      </w:r>
    </w:p>
    <w:p w14:paraId="08B93350">
      <w:pPr>
        <w:numPr>
          <w:numId w:val="0"/>
        </w:numPr>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6.2 块设备读写操作的实现</w:t>
      </w:r>
    </w:p>
    <w:p w14:paraId="4DD8F173">
      <w:pPr>
        <w:numPr>
          <w:numId w:val="0"/>
        </w:numPr>
        <w:ind w:firstLine="420" w:firstLineChars="0"/>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disk0_io 函数负责处理块设备的读写请求。实现该函数时，需要遵循以下步骤：</w:t>
      </w:r>
    </w:p>
    <w:p w14:paraId="1A46ABF0">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首先，计算起始块号 blkno 和需要传输的块数量 nblks。</w:t>
      </w:r>
    </w:p>
    <w:p w14:paraId="74362639">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然后，进行块对齐和边界检查，确保I/O操作合法。</w:t>
      </w:r>
    </w:p>
    <w:p w14:paraId="5D1990BE">
      <w:pPr>
        <w:numPr>
          <w:numId w:val="0"/>
        </w:numPr>
        <w:rPr>
          <w:rFonts w:hint="default" w:ascii="Segoe UI" w:hAnsi="Segoe UI" w:eastAsia="宋体" w:cs="Segoe UI"/>
          <w:i w:val="0"/>
          <w:iCs w:val="0"/>
          <w:caps w:val="0"/>
          <w:color w:val="24292E"/>
          <w:spacing w:val="0"/>
          <w:sz w:val="21"/>
          <w:szCs w:val="21"/>
          <w:shd w:val="clear" w:fill="FFFFFF"/>
          <w:lang w:val="en-US" w:eastAsia="zh-CN"/>
        </w:rPr>
      </w:pPr>
      <w:r>
        <w:rPr>
          <w:rFonts w:hint="default" w:ascii="Segoe UI" w:hAnsi="Segoe UI" w:eastAsia="宋体" w:cs="Segoe UI"/>
          <w:i w:val="0"/>
          <w:iCs w:val="0"/>
          <w:caps w:val="0"/>
          <w:color w:val="24292E"/>
          <w:spacing w:val="0"/>
          <w:sz w:val="21"/>
          <w:szCs w:val="21"/>
          <w:shd w:val="clear" w:fill="FFFFFF"/>
          <w:lang w:val="en-US" w:eastAsia="zh-CN"/>
        </w:rPr>
        <w:t>接下来，使用 iobuf_move 函数在 I/O 缓冲区和磁盘缓冲区之间移动数据，并调用相应的磁盘读写函数（如 disk0_write_blks_nolock 和 disk0_read_blks_nolock）。</w:t>
      </w:r>
    </w:p>
    <w:p w14:paraId="12AC5EE3">
      <w:pPr>
        <w:numPr>
          <w:numId w:val="0"/>
        </w:numPr>
      </w:pPr>
      <w:r>
        <w:rPr>
          <w:rFonts w:hint="default" w:ascii="Segoe UI" w:hAnsi="Segoe UI" w:eastAsia="宋体" w:cs="Segoe UI"/>
          <w:i w:val="0"/>
          <w:iCs w:val="0"/>
          <w:caps w:val="0"/>
          <w:color w:val="24292E"/>
          <w:spacing w:val="0"/>
          <w:sz w:val="21"/>
          <w:szCs w:val="21"/>
          <w:shd w:val="clear" w:fill="FFFFFF"/>
          <w:lang w:val="en-US" w:eastAsia="zh-CN"/>
        </w:rPr>
        <w:t>最后，更新 resid 和 blkno，以反映传输的进度，并使用锁机制 lock_disk0 和 unlock_disk0 确保在多线程环境下操作的原子性和一致性。</w:t>
      </w:r>
      <w:r>
        <w:rPr>
          <w:rFonts w:hint="default" w:ascii="Segoe UI" w:hAnsi="Segoe UI" w:eastAsia="宋体" w:cs="Segoe UI"/>
          <w:i w:val="0"/>
          <w:iCs w:val="0"/>
          <w:caps w:val="0"/>
          <w:color w:val="24292E"/>
          <w:spacing w:val="0"/>
          <w:sz w:val="21"/>
          <w:szCs w:val="21"/>
          <w:shd w:val="clear" w:fill="FFFFFF"/>
          <w:lang w:val="en-US" w:eastAsia="zh-CN"/>
        </w:rPr>
        <w:br w:type="textWrapping"/>
      </w:r>
      <w:r>
        <w:drawing>
          <wp:inline distT="0" distB="0" distL="114300" distR="114300">
            <wp:extent cx="3505200" cy="1771650"/>
            <wp:effectExtent l="0" t="0" r="0" b="1143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45"/>
                    <a:stretch>
                      <a:fillRect/>
                    </a:stretch>
                  </pic:blipFill>
                  <pic:spPr>
                    <a:xfrm>
                      <a:off x="0" y="0"/>
                      <a:ext cx="3505200" cy="1771650"/>
                    </a:xfrm>
                    <a:prstGeom prst="rect">
                      <a:avLst/>
                    </a:prstGeom>
                    <a:noFill/>
                    <a:ln>
                      <a:noFill/>
                    </a:ln>
                  </pic:spPr>
                </pic:pic>
              </a:graphicData>
            </a:graphic>
          </wp:inline>
        </w:drawing>
      </w:r>
    </w:p>
    <w:p w14:paraId="628D6212">
      <w:pPr>
        <w:numPr>
          <w:numId w:val="0"/>
        </w:numPr>
        <w:rPr>
          <w:rFonts w:hint="eastAsia"/>
          <w:lang w:val="en-US" w:eastAsia="zh-CN"/>
        </w:rPr>
      </w:pPr>
      <w:r>
        <w:rPr>
          <w:rFonts w:hint="eastAsia"/>
          <w:lang w:val="en-US" w:eastAsia="zh-CN"/>
        </w:rPr>
        <w:t>6.3 中断的使能和禁用</w:t>
      </w:r>
    </w:p>
    <w:p w14:paraId="0C157647">
      <w:pPr>
        <w:numPr>
          <w:numId w:val="0"/>
        </w:numPr>
        <w:rPr>
          <w:rFonts w:hint="default" w:eastAsiaTheme="minorEastAsia"/>
          <w:lang w:val="en-US" w:eastAsia="zh-CN"/>
        </w:rPr>
      </w:pPr>
      <w:r>
        <w:drawing>
          <wp:inline distT="0" distB="0" distL="114300" distR="114300">
            <wp:extent cx="3235960" cy="1057910"/>
            <wp:effectExtent l="0" t="0" r="10160" b="889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6"/>
                    <a:stretch>
                      <a:fillRect/>
                    </a:stretch>
                  </pic:blipFill>
                  <pic:spPr>
                    <a:xfrm>
                      <a:off x="0" y="0"/>
                      <a:ext cx="3235960" cy="1057910"/>
                    </a:xfrm>
                    <a:prstGeom prst="rect">
                      <a:avLst/>
                    </a:prstGeom>
                    <a:noFill/>
                    <a:ln>
                      <a:noFill/>
                    </a:ln>
                  </pic:spPr>
                </pic:pic>
              </a:graphicData>
            </a:graphic>
          </wp:inline>
        </w:drawing>
      </w:r>
    </w:p>
    <w:p w14:paraId="7308602E">
      <w:pPr>
        <w:numPr>
          <w:ilvl w:val="0"/>
          <w:numId w:val="5"/>
        </w:numPr>
        <w:ind w:left="0" w:leftChars="0" w:firstLine="0" w:firstLine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磁盘调度</w:t>
      </w:r>
    </w:p>
    <w:p w14:paraId="71C19AE9">
      <w:pPr>
        <w:numPr>
          <w:numId w:val="0"/>
        </w:numPr>
        <w:ind w:leftChars="0"/>
      </w:pPr>
      <w:r>
        <w:rPr>
          <w:rFonts w:hint="eastAsia" w:ascii="Segoe UI" w:hAnsi="Segoe UI" w:eastAsia="宋体" w:cs="Segoe UI"/>
          <w:i w:val="0"/>
          <w:iCs w:val="0"/>
          <w:caps w:val="0"/>
          <w:color w:val="24292E"/>
          <w:spacing w:val="0"/>
          <w:sz w:val="21"/>
          <w:szCs w:val="21"/>
          <w:shd w:val="clear" w:fill="FFFFFF"/>
          <w:lang w:val="en-US" w:eastAsia="zh-CN"/>
        </w:rPr>
        <w:t xml:space="preserve">7.1 </w:t>
      </w:r>
      <w:r>
        <w:rPr>
          <w:rFonts w:hint="default" w:ascii="Segoe UI" w:hAnsi="Segoe UI" w:eastAsia="宋体" w:cs="Segoe UI"/>
          <w:i w:val="0"/>
          <w:iCs w:val="0"/>
          <w:caps w:val="0"/>
          <w:color w:val="24292E"/>
          <w:spacing w:val="0"/>
          <w:sz w:val="21"/>
          <w:szCs w:val="21"/>
          <w:shd w:val="clear" w:fill="FFFFFF"/>
          <w:lang w:val="en-US" w:eastAsia="zh-CN"/>
        </w:rPr>
        <w:t>实现LOOK算法调度器</w:t>
      </w:r>
      <w:r>
        <w:rPr>
          <w:rFonts w:hint="default" w:ascii="Segoe UI" w:hAnsi="Segoe UI" w:eastAsia="宋体" w:cs="Segoe UI"/>
          <w:i w:val="0"/>
          <w:iCs w:val="0"/>
          <w:caps w:val="0"/>
          <w:color w:val="24292E"/>
          <w:spacing w:val="0"/>
          <w:sz w:val="21"/>
          <w:szCs w:val="21"/>
          <w:shd w:val="clear" w:fill="FFFFFF"/>
          <w:lang w:val="en-US" w:eastAsia="zh-CN"/>
        </w:rPr>
        <w:br w:type="textWrapping"/>
      </w:r>
      <w:r>
        <w:rPr>
          <w:rFonts w:hint="eastAsia" w:ascii="Segoe UI" w:hAnsi="Segoe UI" w:eastAsia="宋体" w:cs="Segoe UI"/>
          <w:i w:val="0"/>
          <w:iCs w:val="0"/>
          <w:caps w:val="0"/>
          <w:color w:val="24292E"/>
          <w:spacing w:val="0"/>
          <w:sz w:val="21"/>
          <w:szCs w:val="21"/>
          <w:shd w:val="clear" w:fill="FFFFFF"/>
          <w:lang w:val="en-US" w:eastAsia="zh-CN"/>
        </w:rPr>
        <w:tab/>
      </w:r>
      <w:r>
        <w:rPr>
          <w:rFonts w:hint="default" w:ascii="Segoe UI" w:hAnsi="Segoe UI" w:eastAsia="宋体" w:cs="Segoe UI"/>
          <w:i w:val="0"/>
          <w:iCs w:val="0"/>
          <w:caps w:val="0"/>
          <w:color w:val="24292E"/>
          <w:spacing w:val="0"/>
          <w:sz w:val="21"/>
          <w:szCs w:val="21"/>
          <w:shd w:val="clear" w:fill="FFFFFF"/>
          <w:lang w:val="en-US" w:eastAsia="zh-CN"/>
        </w:rPr>
        <w:t>请补全look_schedule()代码，实现依据LOOK算法遍历链表，并按照遍历顺序返回数组，数组成员为BIO的逻辑块地址。</w:t>
      </w:r>
      <w:r>
        <w:rPr>
          <w:rFonts w:hint="default" w:ascii="Segoe UI" w:hAnsi="Segoe UI" w:eastAsia="宋体" w:cs="Segoe UI"/>
          <w:i w:val="0"/>
          <w:iCs w:val="0"/>
          <w:caps w:val="0"/>
          <w:color w:val="24292E"/>
          <w:spacing w:val="0"/>
          <w:sz w:val="21"/>
          <w:szCs w:val="21"/>
          <w:shd w:val="clear" w:fill="FFFFFF"/>
          <w:lang w:val="en-US" w:eastAsia="zh-CN"/>
        </w:rPr>
        <w:br w:type="textWrapping"/>
      </w:r>
      <w:r>
        <w:drawing>
          <wp:inline distT="0" distB="0" distL="114300" distR="114300">
            <wp:extent cx="3181350" cy="1847215"/>
            <wp:effectExtent l="0" t="0" r="3810" b="1206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47"/>
                    <a:stretch>
                      <a:fillRect/>
                    </a:stretch>
                  </pic:blipFill>
                  <pic:spPr>
                    <a:xfrm>
                      <a:off x="0" y="0"/>
                      <a:ext cx="3181350" cy="1847215"/>
                    </a:xfrm>
                    <a:prstGeom prst="rect">
                      <a:avLst/>
                    </a:prstGeom>
                    <a:noFill/>
                    <a:ln>
                      <a:noFill/>
                    </a:ln>
                  </pic:spPr>
                </pic:pic>
              </a:graphicData>
            </a:graphic>
          </wp:inline>
        </w:drawing>
      </w:r>
    </w:p>
    <w:p w14:paraId="2E5189F0">
      <w:pPr>
        <w:numPr>
          <w:numId w:val="0"/>
        </w:numPr>
        <w:ind w:leftChars="0"/>
        <w:rPr>
          <w:rFonts w:hint="default" w:ascii="Segoe UI" w:hAnsi="Segoe UI" w:eastAsia="宋体" w:cs="Segoe UI"/>
          <w:i w:val="0"/>
          <w:iCs w:val="0"/>
          <w:caps w:val="0"/>
          <w:color w:val="24292E"/>
          <w:spacing w:val="0"/>
          <w:sz w:val="21"/>
          <w:szCs w:val="21"/>
          <w:shd w:val="clear" w:fill="FFFFFF"/>
          <w:lang w:val="en-US" w:eastAsia="zh-CN"/>
        </w:rPr>
      </w:pPr>
      <w:r>
        <w:drawing>
          <wp:inline distT="0" distB="0" distL="114300" distR="114300">
            <wp:extent cx="3146425" cy="2800985"/>
            <wp:effectExtent l="0" t="0" r="8255" b="317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48"/>
                    <a:stretch>
                      <a:fillRect/>
                    </a:stretch>
                  </pic:blipFill>
                  <pic:spPr>
                    <a:xfrm>
                      <a:off x="0" y="0"/>
                      <a:ext cx="3146425" cy="2800985"/>
                    </a:xfrm>
                    <a:prstGeom prst="rect">
                      <a:avLst/>
                    </a:prstGeom>
                    <a:noFill/>
                    <a:ln>
                      <a:noFill/>
                    </a:ln>
                  </pic:spPr>
                </pic:pic>
              </a:graphicData>
            </a:graphic>
          </wp:inline>
        </w:drawing>
      </w:r>
      <w:r>
        <w:br w:type="textWrapping"/>
      </w:r>
    </w:p>
    <w:p w14:paraId="1B51085E">
      <w:pPr>
        <w:numPr>
          <w:numId w:val="0"/>
        </w:numPr>
        <w:ind w:leftChars="0"/>
        <w:rPr>
          <w:rFonts w:hint="eastAsia" w:ascii="Segoe UI" w:hAnsi="Segoe UI" w:eastAsia="宋体" w:cs="Segoe UI"/>
          <w:i w:val="0"/>
          <w:iCs w:val="0"/>
          <w:caps w:val="0"/>
          <w:color w:val="24292E"/>
          <w:spacing w:val="0"/>
          <w:sz w:val="21"/>
          <w:szCs w:val="21"/>
          <w:shd w:val="clear" w:fill="FFFFFF"/>
          <w:lang w:val="en-US" w:eastAsia="zh-CN"/>
        </w:rPr>
      </w:pPr>
      <w:r>
        <w:rPr>
          <w:rFonts w:hint="eastAsia" w:ascii="Segoe UI" w:hAnsi="Segoe UI" w:eastAsia="宋体" w:cs="Segoe UI"/>
          <w:i w:val="0"/>
          <w:iCs w:val="0"/>
          <w:caps w:val="0"/>
          <w:color w:val="24292E"/>
          <w:spacing w:val="0"/>
          <w:sz w:val="21"/>
          <w:szCs w:val="21"/>
          <w:shd w:val="clear" w:fill="FFFFFF"/>
          <w:lang w:val="en-US" w:eastAsia="zh-CN"/>
        </w:rPr>
        <w:t>7.2 统计调度一组磁盘I/O请求的读写时间</w:t>
      </w:r>
    </w:p>
    <w:p w14:paraId="14D9115A">
      <w:pPr>
        <w:numPr>
          <w:numId w:val="0"/>
        </w:numPr>
        <w:ind w:leftChars="0"/>
      </w:pPr>
      <w:r>
        <w:drawing>
          <wp:inline distT="0" distB="0" distL="114300" distR="114300">
            <wp:extent cx="3873500" cy="1677670"/>
            <wp:effectExtent l="0" t="0" r="12700" b="1397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9"/>
                    <a:stretch>
                      <a:fillRect/>
                    </a:stretch>
                  </pic:blipFill>
                  <pic:spPr>
                    <a:xfrm>
                      <a:off x="0" y="0"/>
                      <a:ext cx="3873500" cy="1677670"/>
                    </a:xfrm>
                    <a:prstGeom prst="rect">
                      <a:avLst/>
                    </a:prstGeom>
                    <a:noFill/>
                    <a:ln>
                      <a:noFill/>
                    </a:ln>
                  </pic:spPr>
                </pic:pic>
              </a:graphicData>
            </a:graphic>
          </wp:inline>
        </w:drawing>
      </w:r>
    </w:p>
    <w:p w14:paraId="16B52FE5">
      <w:pPr>
        <w:numPr>
          <w:numId w:val="0"/>
        </w:numPr>
        <w:ind w:leftChars="0"/>
      </w:pPr>
      <w:r>
        <w:drawing>
          <wp:inline distT="0" distB="0" distL="114300" distR="114300">
            <wp:extent cx="3391535" cy="2618740"/>
            <wp:effectExtent l="0" t="0" r="6985" b="254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0"/>
                    <a:stretch>
                      <a:fillRect/>
                    </a:stretch>
                  </pic:blipFill>
                  <pic:spPr>
                    <a:xfrm>
                      <a:off x="0" y="0"/>
                      <a:ext cx="3391535" cy="2618740"/>
                    </a:xfrm>
                    <a:prstGeom prst="rect">
                      <a:avLst/>
                    </a:prstGeom>
                    <a:noFill/>
                    <a:ln>
                      <a:noFill/>
                    </a:ln>
                  </pic:spPr>
                </pic:pic>
              </a:graphicData>
            </a:graphic>
          </wp:inline>
        </w:drawing>
      </w:r>
    </w:p>
    <w:p w14:paraId="035EA0BD">
      <w:pPr>
        <w:numPr>
          <w:numId w:val="0"/>
        </w:numPr>
        <w:ind w:leftChars="0"/>
      </w:pPr>
    </w:p>
    <w:p w14:paraId="173DC4C9">
      <w:pPr>
        <w:numPr>
          <w:ilvl w:val="0"/>
          <w:numId w:val="2"/>
        </w:numPr>
        <w:ind w:left="0" w:leftChars="0" w:firstLine="0" w:firstLineChars="0"/>
        <w:rPr>
          <w:rFonts w:hint="default"/>
          <w:lang w:val="en-US" w:eastAsia="zh-CN"/>
        </w:rPr>
      </w:pPr>
      <w:r>
        <w:rPr>
          <w:rFonts w:hint="eastAsia"/>
          <w:lang w:val="en-US" w:eastAsia="zh-CN"/>
        </w:rPr>
        <w:t>设计结果</w:t>
      </w:r>
      <w:bookmarkStart w:id="0" w:name="_GoBack"/>
      <w:bookmarkEnd w:id="0"/>
    </w:p>
    <w:p w14:paraId="76568D00">
      <w:pPr>
        <w:numPr>
          <w:numId w:val="0"/>
        </w:numPr>
        <w:ind w:leftChars="0" w:firstLine="420" w:firstLineChars="0"/>
        <w:rPr>
          <w:rFonts w:hint="default"/>
          <w:lang w:val="en-US" w:eastAsia="zh-CN"/>
        </w:rPr>
      </w:pPr>
      <w:r>
        <w:rPr>
          <w:rFonts w:hint="eastAsia"/>
          <w:lang w:val="en-US" w:eastAsia="zh-CN"/>
        </w:rPr>
        <w:t>结果：完成了所有设计部分。</w:t>
      </w:r>
    </w:p>
    <w:p w14:paraId="6A39EF5E">
      <w:pPr>
        <w:numPr>
          <w:numId w:val="0"/>
        </w:numPr>
        <w:ind w:leftChars="0"/>
      </w:pPr>
      <w:r>
        <w:drawing>
          <wp:inline distT="0" distB="0" distL="114300" distR="114300">
            <wp:extent cx="4785360" cy="1064260"/>
            <wp:effectExtent l="0" t="0" r="0" b="254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1"/>
                    <a:stretch>
                      <a:fillRect/>
                    </a:stretch>
                  </pic:blipFill>
                  <pic:spPr>
                    <a:xfrm>
                      <a:off x="0" y="0"/>
                      <a:ext cx="4785360" cy="1064260"/>
                    </a:xfrm>
                    <a:prstGeom prst="rect">
                      <a:avLst/>
                    </a:prstGeom>
                    <a:noFill/>
                    <a:ln>
                      <a:noFill/>
                    </a:ln>
                  </pic:spPr>
                </pic:pic>
              </a:graphicData>
            </a:graphic>
          </wp:inline>
        </w:drawing>
      </w:r>
    </w:p>
    <w:p w14:paraId="16AD4B93">
      <w:pPr>
        <w:numPr>
          <w:numId w:val="0"/>
        </w:numPr>
        <w:ind w:leftChars="0"/>
      </w:pPr>
      <w:r>
        <w:drawing>
          <wp:inline distT="0" distB="0" distL="114300" distR="114300">
            <wp:extent cx="4765675" cy="1032510"/>
            <wp:effectExtent l="0" t="0" r="4445" b="381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2"/>
                    <a:stretch>
                      <a:fillRect/>
                    </a:stretch>
                  </pic:blipFill>
                  <pic:spPr>
                    <a:xfrm>
                      <a:off x="0" y="0"/>
                      <a:ext cx="4765675" cy="1032510"/>
                    </a:xfrm>
                    <a:prstGeom prst="rect">
                      <a:avLst/>
                    </a:prstGeom>
                    <a:noFill/>
                    <a:ln>
                      <a:noFill/>
                    </a:ln>
                  </pic:spPr>
                </pic:pic>
              </a:graphicData>
            </a:graphic>
          </wp:inline>
        </w:drawing>
      </w:r>
    </w:p>
    <w:p w14:paraId="4FE6D934">
      <w:pPr>
        <w:numPr>
          <w:numId w:val="0"/>
        </w:numPr>
        <w:ind w:leftChars="0"/>
      </w:pPr>
      <w:r>
        <w:drawing>
          <wp:inline distT="0" distB="0" distL="114300" distR="114300">
            <wp:extent cx="5271770" cy="906780"/>
            <wp:effectExtent l="0" t="0" r="1270" b="762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53"/>
                    <a:stretch>
                      <a:fillRect/>
                    </a:stretch>
                  </pic:blipFill>
                  <pic:spPr>
                    <a:xfrm>
                      <a:off x="0" y="0"/>
                      <a:ext cx="5271770" cy="906780"/>
                    </a:xfrm>
                    <a:prstGeom prst="rect">
                      <a:avLst/>
                    </a:prstGeom>
                    <a:noFill/>
                    <a:ln>
                      <a:noFill/>
                    </a:ln>
                  </pic:spPr>
                </pic:pic>
              </a:graphicData>
            </a:graphic>
          </wp:inline>
        </w:drawing>
      </w:r>
    </w:p>
    <w:p w14:paraId="6B1F1FAD">
      <w:pPr>
        <w:numPr>
          <w:numId w:val="0"/>
        </w:numPr>
        <w:ind w:leftChars="0"/>
      </w:pPr>
      <w:r>
        <w:drawing>
          <wp:inline distT="0" distB="0" distL="114300" distR="114300">
            <wp:extent cx="5268595" cy="738505"/>
            <wp:effectExtent l="0" t="0" r="4445" b="825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54"/>
                    <a:stretch>
                      <a:fillRect/>
                    </a:stretch>
                  </pic:blipFill>
                  <pic:spPr>
                    <a:xfrm>
                      <a:off x="0" y="0"/>
                      <a:ext cx="5268595" cy="738505"/>
                    </a:xfrm>
                    <a:prstGeom prst="rect">
                      <a:avLst/>
                    </a:prstGeom>
                    <a:noFill/>
                    <a:ln>
                      <a:noFill/>
                    </a:ln>
                  </pic:spPr>
                </pic:pic>
              </a:graphicData>
            </a:graphic>
          </wp:inline>
        </w:drawing>
      </w:r>
    </w:p>
    <w:p w14:paraId="1B2A7E6E">
      <w:pPr>
        <w:numPr>
          <w:numId w:val="0"/>
        </w:numPr>
        <w:ind w:leftChars="0"/>
      </w:pPr>
      <w:r>
        <w:drawing>
          <wp:inline distT="0" distB="0" distL="114300" distR="114300">
            <wp:extent cx="5267960" cy="921385"/>
            <wp:effectExtent l="0" t="0" r="5080" b="825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5"/>
                    <a:stretch>
                      <a:fillRect/>
                    </a:stretch>
                  </pic:blipFill>
                  <pic:spPr>
                    <a:xfrm>
                      <a:off x="0" y="0"/>
                      <a:ext cx="5267960" cy="921385"/>
                    </a:xfrm>
                    <a:prstGeom prst="rect">
                      <a:avLst/>
                    </a:prstGeom>
                    <a:noFill/>
                    <a:ln>
                      <a:noFill/>
                    </a:ln>
                  </pic:spPr>
                </pic:pic>
              </a:graphicData>
            </a:graphic>
          </wp:inline>
        </w:drawing>
      </w:r>
    </w:p>
    <w:p w14:paraId="0D81A82B">
      <w:pPr>
        <w:numPr>
          <w:numId w:val="0"/>
        </w:numPr>
        <w:ind w:leftChars="0"/>
      </w:pPr>
      <w:r>
        <w:drawing>
          <wp:inline distT="0" distB="0" distL="114300" distR="114300">
            <wp:extent cx="5273675" cy="906145"/>
            <wp:effectExtent l="0" t="0" r="14605" b="825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6"/>
                    <a:stretch>
                      <a:fillRect/>
                    </a:stretch>
                  </pic:blipFill>
                  <pic:spPr>
                    <a:xfrm>
                      <a:off x="0" y="0"/>
                      <a:ext cx="5273675" cy="906145"/>
                    </a:xfrm>
                    <a:prstGeom prst="rect">
                      <a:avLst/>
                    </a:prstGeom>
                    <a:noFill/>
                    <a:ln>
                      <a:noFill/>
                    </a:ln>
                  </pic:spPr>
                </pic:pic>
              </a:graphicData>
            </a:graphic>
          </wp:inline>
        </w:drawing>
      </w:r>
    </w:p>
    <w:p w14:paraId="67F598B9">
      <w:pPr>
        <w:numPr>
          <w:numId w:val="0"/>
        </w:numPr>
        <w:ind w:leftChars="0"/>
        <w:rPr>
          <w:rFonts w:hint="eastAsia" w:eastAsiaTheme="minorEastAsia"/>
          <w:lang w:val="en-US" w:eastAsia="zh-CN"/>
        </w:rPr>
      </w:pPr>
      <w:r>
        <w:drawing>
          <wp:inline distT="0" distB="0" distL="114300" distR="114300">
            <wp:extent cx="5272405" cy="694055"/>
            <wp:effectExtent l="0" t="0" r="635" b="698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57"/>
                    <a:stretch>
                      <a:fillRect/>
                    </a:stretch>
                  </pic:blipFill>
                  <pic:spPr>
                    <a:xfrm>
                      <a:off x="0" y="0"/>
                      <a:ext cx="5272405" cy="694055"/>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egoe UI">
    <w:panose1 w:val="020B0502040204020203"/>
    <w:charset w:val="00"/>
    <w:family w:val="auto"/>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274745"/>
    <w:multiLevelType w:val="singleLevel"/>
    <w:tmpl w:val="84274745"/>
    <w:lvl w:ilvl="0" w:tentative="0">
      <w:start w:val="3"/>
      <w:numFmt w:val="chineseCounting"/>
      <w:suff w:val="nothing"/>
      <w:lvlText w:val="%1、"/>
      <w:lvlJc w:val="left"/>
      <w:rPr>
        <w:rFonts w:hint="eastAsia"/>
      </w:rPr>
    </w:lvl>
  </w:abstractNum>
  <w:abstractNum w:abstractNumId="1">
    <w:nsid w:val="A26A2EAB"/>
    <w:multiLevelType w:val="singleLevel"/>
    <w:tmpl w:val="A26A2EAB"/>
    <w:lvl w:ilvl="0" w:tentative="0">
      <w:start w:val="6"/>
      <w:numFmt w:val="decimal"/>
      <w:suff w:val="nothing"/>
      <w:lvlText w:val="%1、"/>
      <w:lvlJc w:val="left"/>
    </w:lvl>
  </w:abstractNum>
  <w:abstractNum w:abstractNumId="2">
    <w:nsid w:val="2F00F475"/>
    <w:multiLevelType w:val="singleLevel"/>
    <w:tmpl w:val="2F00F475"/>
    <w:lvl w:ilvl="0" w:tentative="0">
      <w:start w:val="1"/>
      <w:numFmt w:val="decimal"/>
      <w:suff w:val="nothing"/>
      <w:lvlText w:val="（%1）"/>
      <w:lvlJc w:val="left"/>
    </w:lvl>
  </w:abstractNum>
  <w:abstractNum w:abstractNumId="3">
    <w:nsid w:val="385513BF"/>
    <w:multiLevelType w:val="singleLevel"/>
    <w:tmpl w:val="385513BF"/>
    <w:lvl w:ilvl="0" w:tentative="0">
      <w:start w:val="2"/>
      <w:numFmt w:val="decimal"/>
      <w:suff w:val="nothing"/>
      <w:lvlText w:val="%1、"/>
      <w:lvlJc w:val="left"/>
    </w:lvl>
  </w:abstractNum>
  <w:abstractNum w:abstractNumId="4">
    <w:nsid w:val="78FC02CA"/>
    <w:multiLevelType w:val="multilevel"/>
    <w:tmpl w:val="78FC02CA"/>
    <w:lvl w:ilvl="0" w:tentative="0">
      <w:start w:val="1"/>
      <w:numFmt w:val="decimal"/>
      <w:suff w:val="space"/>
      <w:lvlText w:val="%1."/>
      <w:lvlJc w:val="left"/>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num w:numId="1">
    <w:abstractNumId w:val="4"/>
  </w:num>
  <w:num w:numId="2">
    <w:abstractNumId w:val="0"/>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885B23"/>
    <w:rsid w:val="009008D3"/>
    <w:rsid w:val="0116312F"/>
    <w:rsid w:val="014C6B51"/>
    <w:rsid w:val="01AA1AC9"/>
    <w:rsid w:val="023B6BC5"/>
    <w:rsid w:val="02533F0F"/>
    <w:rsid w:val="02A93B2F"/>
    <w:rsid w:val="02D61C01"/>
    <w:rsid w:val="04186B9D"/>
    <w:rsid w:val="04377912"/>
    <w:rsid w:val="04D4480D"/>
    <w:rsid w:val="04F574FF"/>
    <w:rsid w:val="053D0F60"/>
    <w:rsid w:val="05502988"/>
    <w:rsid w:val="05687CD1"/>
    <w:rsid w:val="056A3A4A"/>
    <w:rsid w:val="06433397"/>
    <w:rsid w:val="06B31420"/>
    <w:rsid w:val="06FB0D1A"/>
    <w:rsid w:val="07FC2953"/>
    <w:rsid w:val="08915791"/>
    <w:rsid w:val="0A170341"/>
    <w:rsid w:val="0A1779A2"/>
    <w:rsid w:val="0AA3355A"/>
    <w:rsid w:val="0B5A648B"/>
    <w:rsid w:val="0B7F7077"/>
    <w:rsid w:val="0BB04180"/>
    <w:rsid w:val="0D813912"/>
    <w:rsid w:val="0D98668B"/>
    <w:rsid w:val="0E843362"/>
    <w:rsid w:val="0EAB79AE"/>
    <w:rsid w:val="0EC3576F"/>
    <w:rsid w:val="0EF27CD2"/>
    <w:rsid w:val="0F1D38DB"/>
    <w:rsid w:val="0FA432CE"/>
    <w:rsid w:val="10BC2823"/>
    <w:rsid w:val="10D33B29"/>
    <w:rsid w:val="117D4B05"/>
    <w:rsid w:val="117F5410"/>
    <w:rsid w:val="12E84200"/>
    <w:rsid w:val="13DA1F67"/>
    <w:rsid w:val="13FF5CA5"/>
    <w:rsid w:val="14506500"/>
    <w:rsid w:val="147026FF"/>
    <w:rsid w:val="15130A9A"/>
    <w:rsid w:val="15897F1C"/>
    <w:rsid w:val="158D0E46"/>
    <w:rsid w:val="162B2B7B"/>
    <w:rsid w:val="16445BF1"/>
    <w:rsid w:val="16575086"/>
    <w:rsid w:val="167209B0"/>
    <w:rsid w:val="16A448E1"/>
    <w:rsid w:val="16DC22CD"/>
    <w:rsid w:val="16F2564D"/>
    <w:rsid w:val="1712668B"/>
    <w:rsid w:val="172123D6"/>
    <w:rsid w:val="176427CB"/>
    <w:rsid w:val="186636D4"/>
    <w:rsid w:val="18B84946"/>
    <w:rsid w:val="19461C80"/>
    <w:rsid w:val="19BE01D2"/>
    <w:rsid w:val="1A273773"/>
    <w:rsid w:val="1D063C00"/>
    <w:rsid w:val="1D320E99"/>
    <w:rsid w:val="1D552DD9"/>
    <w:rsid w:val="1DDD4E41"/>
    <w:rsid w:val="1E2B0A87"/>
    <w:rsid w:val="1E480248"/>
    <w:rsid w:val="1E556AC5"/>
    <w:rsid w:val="1F0C571A"/>
    <w:rsid w:val="1FD20711"/>
    <w:rsid w:val="1FE31CAF"/>
    <w:rsid w:val="1FEE39B8"/>
    <w:rsid w:val="206F5F60"/>
    <w:rsid w:val="220E3E9E"/>
    <w:rsid w:val="23280B39"/>
    <w:rsid w:val="23ED36D5"/>
    <w:rsid w:val="24305A06"/>
    <w:rsid w:val="243F5C4A"/>
    <w:rsid w:val="245D6E4F"/>
    <w:rsid w:val="2528169C"/>
    <w:rsid w:val="252A68FA"/>
    <w:rsid w:val="25B05C17"/>
    <w:rsid w:val="25BF7042"/>
    <w:rsid w:val="260521E0"/>
    <w:rsid w:val="26370333"/>
    <w:rsid w:val="26D60AE7"/>
    <w:rsid w:val="26F06E77"/>
    <w:rsid w:val="28B74948"/>
    <w:rsid w:val="29191410"/>
    <w:rsid w:val="2941173D"/>
    <w:rsid w:val="29EE4236"/>
    <w:rsid w:val="2BD80E5D"/>
    <w:rsid w:val="2C8C2789"/>
    <w:rsid w:val="2CDC497D"/>
    <w:rsid w:val="2D285E15"/>
    <w:rsid w:val="2D906488"/>
    <w:rsid w:val="2E417CDC"/>
    <w:rsid w:val="2E4F2F2D"/>
    <w:rsid w:val="2E7B1F74"/>
    <w:rsid w:val="2F860BD0"/>
    <w:rsid w:val="2F874A85"/>
    <w:rsid w:val="300264A9"/>
    <w:rsid w:val="30360848"/>
    <w:rsid w:val="30804A52"/>
    <w:rsid w:val="30D342E9"/>
    <w:rsid w:val="31530E02"/>
    <w:rsid w:val="317354C6"/>
    <w:rsid w:val="31ED44EC"/>
    <w:rsid w:val="32FF3876"/>
    <w:rsid w:val="339E298D"/>
    <w:rsid w:val="340438AC"/>
    <w:rsid w:val="34190265"/>
    <w:rsid w:val="3691779A"/>
    <w:rsid w:val="36D97DE3"/>
    <w:rsid w:val="36F453A4"/>
    <w:rsid w:val="38392C84"/>
    <w:rsid w:val="393A4F06"/>
    <w:rsid w:val="395B7D44"/>
    <w:rsid w:val="39873EC3"/>
    <w:rsid w:val="3A26317D"/>
    <w:rsid w:val="3B1D68BB"/>
    <w:rsid w:val="3B273268"/>
    <w:rsid w:val="3B925D0A"/>
    <w:rsid w:val="3B996B7A"/>
    <w:rsid w:val="3CF25AF7"/>
    <w:rsid w:val="3D302BB8"/>
    <w:rsid w:val="3D8C2140"/>
    <w:rsid w:val="3E0A4773"/>
    <w:rsid w:val="3ED100BA"/>
    <w:rsid w:val="3ED85992"/>
    <w:rsid w:val="3F8F5151"/>
    <w:rsid w:val="3FE41E07"/>
    <w:rsid w:val="403703F1"/>
    <w:rsid w:val="41A54F09"/>
    <w:rsid w:val="42F26851"/>
    <w:rsid w:val="42FC147E"/>
    <w:rsid w:val="43292C01"/>
    <w:rsid w:val="43476B9D"/>
    <w:rsid w:val="435070FD"/>
    <w:rsid w:val="43A7763B"/>
    <w:rsid w:val="43B14016"/>
    <w:rsid w:val="43BF2BD7"/>
    <w:rsid w:val="454B178E"/>
    <w:rsid w:val="45A70DB6"/>
    <w:rsid w:val="46796BF4"/>
    <w:rsid w:val="474F4C67"/>
    <w:rsid w:val="477E30E1"/>
    <w:rsid w:val="47D6229D"/>
    <w:rsid w:val="48293256"/>
    <w:rsid w:val="4839282C"/>
    <w:rsid w:val="48D61D7B"/>
    <w:rsid w:val="48EB636F"/>
    <w:rsid w:val="4A34774F"/>
    <w:rsid w:val="4AB6167A"/>
    <w:rsid w:val="4B0A392B"/>
    <w:rsid w:val="4B101F6A"/>
    <w:rsid w:val="4B2257F9"/>
    <w:rsid w:val="4B72052F"/>
    <w:rsid w:val="4CB9218D"/>
    <w:rsid w:val="4CC052CA"/>
    <w:rsid w:val="4DBA7F6B"/>
    <w:rsid w:val="4E1B47BC"/>
    <w:rsid w:val="4E1D7B05"/>
    <w:rsid w:val="4E1E674C"/>
    <w:rsid w:val="4E880069"/>
    <w:rsid w:val="4F55619D"/>
    <w:rsid w:val="4F7609C0"/>
    <w:rsid w:val="4FA85ABF"/>
    <w:rsid w:val="4FE70DC0"/>
    <w:rsid w:val="506976AA"/>
    <w:rsid w:val="50744D49"/>
    <w:rsid w:val="51DA0BDC"/>
    <w:rsid w:val="52035C01"/>
    <w:rsid w:val="5209326F"/>
    <w:rsid w:val="529A16D5"/>
    <w:rsid w:val="539E51E5"/>
    <w:rsid w:val="544E2340"/>
    <w:rsid w:val="54B24092"/>
    <w:rsid w:val="54E962D6"/>
    <w:rsid w:val="558B01E2"/>
    <w:rsid w:val="55F0160D"/>
    <w:rsid w:val="56073F6A"/>
    <w:rsid w:val="56AE367F"/>
    <w:rsid w:val="59EA6CCF"/>
    <w:rsid w:val="5B0E7B48"/>
    <w:rsid w:val="5BDA17AF"/>
    <w:rsid w:val="5C8D4CC0"/>
    <w:rsid w:val="5CA16EC6"/>
    <w:rsid w:val="5D0625A5"/>
    <w:rsid w:val="5D9C58DF"/>
    <w:rsid w:val="5EBF17E6"/>
    <w:rsid w:val="5F1B4312"/>
    <w:rsid w:val="60624BBE"/>
    <w:rsid w:val="614D5EC2"/>
    <w:rsid w:val="614E689C"/>
    <w:rsid w:val="61DA2486"/>
    <w:rsid w:val="62FA10DE"/>
    <w:rsid w:val="630E50F7"/>
    <w:rsid w:val="637A4534"/>
    <w:rsid w:val="63D538F9"/>
    <w:rsid w:val="64343052"/>
    <w:rsid w:val="65861A1B"/>
    <w:rsid w:val="663C2BEE"/>
    <w:rsid w:val="667E2813"/>
    <w:rsid w:val="6804655B"/>
    <w:rsid w:val="690965EE"/>
    <w:rsid w:val="6925369D"/>
    <w:rsid w:val="6AB73D58"/>
    <w:rsid w:val="6C757A27"/>
    <w:rsid w:val="6CF941B4"/>
    <w:rsid w:val="6D9D7236"/>
    <w:rsid w:val="6DE05374"/>
    <w:rsid w:val="6E775CD9"/>
    <w:rsid w:val="6F2A4AF9"/>
    <w:rsid w:val="6F307C36"/>
    <w:rsid w:val="71C94D69"/>
    <w:rsid w:val="724E6D50"/>
    <w:rsid w:val="72B27959"/>
    <w:rsid w:val="73221A1B"/>
    <w:rsid w:val="737D4B7B"/>
    <w:rsid w:val="74367A9C"/>
    <w:rsid w:val="756E3266"/>
    <w:rsid w:val="75D752AF"/>
    <w:rsid w:val="769E7EC8"/>
    <w:rsid w:val="771F1912"/>
    <w:rsid w:val="772844DA"/>
    <w:rsid w:val="773C7ABF"/>
    <w:rsid w:val="78464596"/>
    <w:rsid w:val="78784710"/>
    <w:rsid w:val="78F77C3D"/>
    <w:rsid w:val="79A96F62"/>
    <w:rsid w:val="7A886B78"/>
    <w:rsid w:val="7AB21F74"/>
    <w:rsid w:val="7ABB26E4"/>
    <w:rsid w:val="7B0A621F"/>
    <w:rsid w:val="7B26181C"/>
    <w:rsid w:val="7B827A6B"/>
    <w:rsid w:val="7D6C538E"/>
    <w:rsid w:val="7DA0067C"/>
    <w:rsid w:val="7DD81BC4"/>
    <w:rsid w:val="7E2F3B90"/>
    <w:rsid w:val="7E536531"/>
    <w:rsid w:val="7F737DF6"/>
    <w:rsid w:val="7F8E4F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9" Type="http://schemas.openxmlformats.org/officeDocument/2006/relationships/fontTable" Target="fontTable.xml"/><Relationship Id="rId58" Type="http://schemas.openxmlformats.org/officeDocument/2006/relationships/numbering" Target="numbering.xml"/><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jpe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jpeg"/><Relationship Id="rId24" Type="http://schemas.openxmlformats.org/officeDocument/2006/relationships/image" Target="media/image21.png"/><Relationship Id="rId23" Type="http://schemas.openxmlformats.org/officeDocument/2006/relationships/image" Target="media/image20.jpe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21</Pages>
  <Words>0</Words>
  <Characters>0</Characters>
  <Lines>0</Lines>
  <Paragraphs>0</Paragraphs>
  <TotalTime>17</TotalTime>
  <ScaleCrop>false</ScaleCrop>
  <LinksUpToDate>false</LinksUpToDate>
  <CharactersWithSpaces>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2024-12-23T05:28:41Z</dcterms:created>
  <dc:creator>Administrator</dc:creator>
  <cp:lastModifiedBy>憨毛怪</cp:lastModifiedBy>
  <dcterms:modified xsi:type="dcterms:W3CDTF">2024-12-23T12:58:18Z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09A448B2CA2E42B8A17B0510601495A3_12</vt:lpwstr>
  </property>
</Properties>
</file>